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AB9F6" w14:textId="77777777" w:rsidR="00AB7B0D" w:rsidRPr="0055162B" w:rsidRDefault="00C34DD8" w:rsidP="00AB7B0D">
      <w:pPr>
        <w:rPr>
          <w:rFonts w:cs="Arial"/>
          <w:szCs w:val="24"/>
        </w:rPr>
      </w:pPr>
      <w:r w:rsidRPr="0055162B">
        <w:rPr>
          <w:rFonts w:cs="Arial"/>
          <w:szCs w:val="24"/>
        </w:rPr>
        <w:t xml:space="preserve"> </w:t>
      </w:r>
      <w:r w:rsidR="00AB7B0D" w:rsidRPr="0055162B">
        <w:rPr>
          <w:rFonts w:cs="Arial"/>
          <w:szCs w:val="24"/>
        </w:rPr>
        <w:tab/>
      </w:r>
    </w:p>
    <w:p w14:paraId="089CF31A" w14:textId="77777777" w:rsidR="00AB7B0D" w:rsidRPr="0055162B" w:rsidRDefault="00AB7B0D" w:rsidP="00AB7B0D">
      <w:pPr>
        <w:ind w:firstLine="720"/>
        <w:rPr>
          <w:rFonts w:cs="Arial"/>
          <w:szCs w:val="24"/>
        </w:rPr>
      </w:pPr>
      <w:r w:rsidRPr="0055162B">
        <w:rPr>
          <w:rFonts w:cs="Arial"/>
          <w:noProof/>
          <w:szCs w:val="24"/>
        </w:rPr>
        <w:drawing>
          <wp:inline distT="0" distB="0" distL="0" distR="0" wp14:anchorId="13689649" wp14:editId="2E5A17CE">
            <wp:extent cx="1952625" cy="673735"/>
            <wp:effectExtent l="0" t="0" r="31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673735"/>
                    </a:xfrm>
                    <a:prstGeom prst="rect">
                      <a:avLst/>
                    </a:prstGeom>
                    <a:noFill/>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826F308" w14:textId="77777777" w:rsidR="00AB7B0D" w:rsidRPr="0055162B" w:rsidRDefault="00AB7B0D" w:rsidP="00AB7B0D">
      <w:pPr>
        <w:rPr>
          <w:rFonts w:cs="Arial"/>
          <w:szCs w:val="24"/>
        </w:rPr>
      </w:pPr>
      <w:r w:rsidRPr="0055162B">
        <w:rPr>
          <w:rFonts w:cs="Arial"/>
          <w:b/>
          <w:noProof/>
          <w:szCs w:val="24"/>
        </w:rPr>
        <mc:AlternateContent>
          <mc:Choice Requires="wps">
            <w:drawing>
              <wp:anchor distT="0" distB="0" distL="114300" distR="114300" simplePos="0" relativeHeight="251666944" behindDoc="0" locked="0" layoutInCell="1" allowOverlap="1" wp14:anchorId="515016E5" wp14:editId="088B3FF6">
                <wp:simplePos x="0" y="0"/>
                <wp:positionH relativeFrom="column">
                  <wp:posOffset>0</wp:posOffset>
                </wp:positionH>
                <wp:positionV relativeFrom="paragraph">
                  <wp:posOffset>-1031875</wp:posOffset>
                </wp:positionV>
                <wp:extent cx="1505585" cy="8413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41375"/>
                        </a:xfrm>
                        <a:prstGeom prst="rect">
                          <a:avLst/>
                        </a:prstGeom>
                        <a:solidFill>
                          <a:srgbClr val="FFFFFF"/>
                        </a:solidFill>
                        <a:ln w="9525">
                          <a:noFill/>
                          <a:miter lim="800000"/>
                          <a:headEnd/>
                          <a:tailEnd/>
                        </a:ln>
                      </wps:spPr>
                      <wps:txbx>
                        <w:txbxContent>
                          <w:p w14:paraId="666C8A1E" w14:textId="77777777" w:rsidR="00AB7B0D" w:rsidRPr="00ED5EB0" w:rsidRDefault="005C4948" w:rsidP="00AB7B0D">
                            <w:pPr>
                              <w:rPr>
                                <w:sz w:val="18"/>
                              </w:rPr>
                            </w:pPr>
                            <w:sdt>
                              <w:sdtPr>
                                <w:rPr>
                                  <w:sz w:val="18"/>
                                </w:rPr>
                                <w:id w:val="-1918155107"/>
                                <w14:checkbox>
                                  <w14:checked w14:val="1"/>
                                  <w14:checkedState w14:val="2612" w14:font="MS Gothic"/>
                                  <w14:uncheckedState w14:val="2610" w14:font="MS Gothic"/>
                                </w14:checkbox>
                              </w:sdtPr>
                              <w:sdtEndPr/>
                              <w:sdtContent>
                                <w:r w:rsidR="00AB7B0D">
                                  <w:rPr>
                                    <w:rFonts w:ascii="MS Gothic" w:eastAsia="MS Gothic" w:hAnsi="MS Gothic" w:hint="eastAsia"/>
                                    <w:sz w:val="18"/>
                                  </w:rPr>
                                  <w:t>☒</w:t>
                                </w:r>
                              </w:sdtContent>
                            </w:sdt>
                            <w:r w:rsidR="00AB7B0D" w:rsidRPr="00ED5EB0">
                              <w:rPr>
                                <w:sz w:val="18"/>
                              </w:rPr>
                              <w:t>City Council</w:t>
                            </w:r>
                          </w:p>
                          <w:p w14:paraId="6CFB8EF7" w14:textId="77777777" w:rsidR="00AB7B0D" w:rsidRPr="00ED5EB0" w:rsidRDefault="005C4948" w:rsidP="00AB7B0D">
                            <w:pPr>
                              <w:rPr>
                                <w:sz w:val="18"/>
                              </w:rPr>
                            </w:pPr>
                            <w:sdt>
                              <w:sdtPr>
                                <w:rPr>
                                  <w:sz w:val="18"/>
                                </w:rPr>
                                <w:id w:val="1236902840"/>
                                <w14:checkbox>
                                  <w14:checked w14:val="0"/>
                                  <w14:checkedState w14:val="2612" w14:font="MS Gothic"/>
                                  <w14:uncheckedState w14:val="2610" w14:font="MS Gothic"/>
                                </w14:checkbox>
                              </w:sdtPr>
                              <w:sdtEndPr/>
                              <w:sdtContent>
                                <w:r w:rsidR="00AB7B0D">
                                  <w:rPr>
                                    <w:rFonts w:ascii="MS Gothic" w:eastAsia="MS Gothic" w:hAnsi="MS Gothic" w:hint="eastAsia"/>
                                    <w:sz w:val="18"/>
                                  </w:rPr>
                                  <w:t>☐</w:t>
                                </w:r>
                              </w:sdtContent>
                            </w:sdt>
                            <w:r w:rsidR="00AB7B0D" w:rsidRPr="00ED5EB0">
                              <w:rPr>
                                <w:sz w:val="18"/>
                              </w:rPr>
                              <w:t>Successor Agency</w:t>
                            </w:r>
                          </w:p>
                          <w:p w14:paraId="09A8936B" w14:textId="77777777" w:rsidR="00AB7B0D" w:rsidRPr="00ED5EB0" w:rsidRDefault="005C4948" w:rsidP="00AB7B0D">
                            <w:pPr>
                              <w:rPr>
                                <w:sz w:val="18"/>
                              </w:rPr>
                            </w:pPr>
                            <w:sdt>
                              <w:sdtPr>
                                <w:rPr>
                                  <w:sz w:val="18"/>
                                </w:rPr>
                                <w:id w:val="513505922"/>
                                <w14:checkbox>
                                  <w14:checked w14:val="0"/>
                                  <w14:checkedState w14:val="2612" w14:font="MS Gothic"/>
                                  <w14:uncheckedState w14:val="2610" w14:font="MS Gothic"/>
                                </w14:checkbox>
                              </w:sdtPr>
                              <w:sdtEndPr/>
                              <w:sdtContent>
                                <w:r w:rsidR="00AB7B0D">
                                  <w:rPr>
                                    <w:rFonts w:ascii="MS Gothic" w:eastAsia="MS Gothic" w:hAnsi="MS Gothic" w:hint="eastAsia"/>
                                    <w:sz w:val="18"/>
                                  </w:rPr>
                                  <w:t>☐</w:t>
                                </w:r>
                              </w:sdtContent>
                            </w:sdt>
                            <w:r w:rsidR="00AB7B0D" w:rsidRPr="00ED5EB0">
                              <w:rPr>
                                <w:sz w:val="18"/>
                              </w:rPr>
                              <w:t>Housing Authority</w:t>
                            </w:r>
                          </w:p>
                          <w:p w14:paraId="232C22C0" w14:textId="77777777" w:rsidR="00AB7B0D" w:rsidRPr="00ED5EB0" w:rsidRDefault="005C4948" w:rsidP="00AB7B0D">
                            <w:pPr>
                              <w:rPr>
                                <w:sz w:val="18"/>
                              </w:rPr>
                            </w:pPr>
                            <w:sdt>
                              <w:sdtPr>
                                <w:rPr>
                                  <w:sz w:val="18"/>
                                </w:rPr>
                                <w:id w:val="708686195"/>
                                <w14:checkbox>
                                  <w14:checked w14:val="0"/>
                                  <w14:checkedState w14:val="2612" w14:font="MS Gothic"/>
                                  <w14:uncheckedState w14:val="2610" w14:font="MS Gothic"/>
                                </w14:checkbox>
                              </w:sdtPr>
                              <w:sdtEndPr/>
                              <w:sdtContent>
                                <w:r w:rsidR="00AB7B0D" w:rsidRPr="00ED5EB0">
                                  <w:rPr>
                                    <w:rFonts w:ascii="MS Gothic" w:eastAsia="MS Gothic" w:hAnsi="MS Gothic" w:hint="eastAsia"/>
                                    <w:sz w:val="18"/>
                                  </w:rPr>
                                  <w:t>☐</w:t>
                                </w:r>
                              </w:sdtContent>
                            </w:sdt>
                            <w:r w:rsidR="00AB7B0D" w:rsidRPr="00ED5EB0">
                              <w:rPr>
                                <w:sz w:val="18"/>
                              </w:rPr>
                              <w:t>Reclamation Authority</w:t>
                            </w:r>
                          </w:p>
                          <w:p w14:paraId="6F3DE009" w14:textId="77777777" w:rsidR="00AB7B0D" w:rsidRPr="00ED5EB0" w:rsidRDefault="005C4948" w:rsidP="00AB7B0D">
                            <w:pPr>
                              <w:rPr>
                                <w:sz w:val="18"/>
                              </w:rPr>
                            </w:pPr>
                            <w:sdt>
                              <w:sdtPr>
                                <w:rPr>
                                  <w:sz w:val="18"/>
                                </w:rPr>
                                <w:id w:val="-524250708"/>
                                <w14:checkbox>
                                  <w14:checked w14:val="0"/>
                                  <w14:checkedState w14:val="2612" w14:font="MS Gothic"/>
                                  <w14:uncheckedState w14:val="2610" w14:font="MS Gothic"/>
                                </w14:checkbox>
                              </w:sdtPr>
                              <w:sdtEndPr/>
                              <w:sdtContent>
                                <w:r w:rsidR="00AB7B0D" w:rsidRPr="00ED5EB0">
                                  <w:rPr>
                                    <w:rFonts w:ascii="MS Gothic" w:eastAsia="MS Gothic" w:hAnsi="MS Gothic" w:hint="eastAsia"/>
                                    <w:sz w:val="18"/>
                                  </w:rPr>
                                  <w:t>☐</w:t>
                                </w:r>
                              </w:sdtContent>
                            </w:sdt>
                            <w:r w:rsidR="00AB7B0D" w:rsidRPr="00ED5EB0">
                              <w:rPr>
                                <w:sz w:val="18"/>
                              </w:rPr>
                              <w:t>Joint Powers Authority</w:t>
                            </w:r>
                          </w:p>
                        </w:txbxContent>
                      </wps:txbx>
                      <wps:bodyPr rot="0" vert="horz" wrap="square" lIns="91440" tIns="45720" rIns="91440" bIns="45720" anchor="t" anchorCtr="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14C79C" id="_x0000_t202" coordsize="21600,21600" o:spt="202" path="m,l,21600r21600,l21600,xe">
                <v:stroke joinstyle="miter"/>
                <v:path gradientshapeok="t" o:connecttype="rect"/>
              </v:shapetype>
              <v:shape id="Text Box 2" o:spid="_x0000_s1026" type="#_x0000_t202" style="position:absolute;margin-left:0;margin-top:-81.25pt;width:118.55pt;height:66.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" stroked="f">
                <v:textbox style="mso-fit-shape-to-text:t">
                  <w:txbxContent>
                    <w:p w:rsidR="00AB7B0D" w:rsidRPr="00ED5EB0" w:rsidRDefault="00A11DF6" w:rsidP="00AB7B0D">
                      <w:pPr>
                        <w:rPr>
                          <w:sz w:val="18"/>
                        </w:rPr>
                      </w:pPr>
                      <w:sdt>
                        <w:sdtPr>
                          <w:rPr>
                            <w:sz w:val="18"/>
                          </w:rPr>
                          <w:id w:val="-1918155107"/>
                          <w14:checkbox>
                            <w14:checked w14:val="1"/>
                            <w14:checkedState w14:val="2612" w14:font="MS Gothic"/>
                            <w14:uncheckedState w14:val="2610" w14:font="MS Gothic"/>
                          </w14:checkbox>
                        </w:sdtPr>
                        <w:sdtEndPr/>
                        <w:sdtContent>
                          <w:r w:rsidR="00AB7B0D">
                            <w:rPr>
                              <w:rFonts w:ascii="MS Gothic" w:eastAsia="MS Gothic" w:hAnsi="MS Gothic" w:hint="eastAsia"/>
                              <w:sz w:val="18"/>
                            </w:rPr>
                            <w:t>☒</w:t>
                          </w:r>
                        </w:sdtContent>
                      </w:sdt>
                      <w:r w:rsidR="00AB7B0D" w:rsidRPr="00ED5EB0">
                        <w:rPr>
                          <w:sz w:val="18"/>
                        </w:rPr>
                        <w:t>City Council</w:t>
                      </w:r>
                    </w:p>
                    <w:p w:rsidR="00AB7B0D" w:rsidRPr="00ED5EB0" w:rsidRDefault="00A11DF6" w:rsidP="00AB7B0D">
                      <w:pPr>
                        <w:rPr>
                          <w:sz w:val="18"/>
                        </w:rPr>
                      </w:pPr>
                      <w:sdt>
                        <w:sdtPr>
                          <w:rPr>
                            <w:sz w:val="18"/>
                          </w:rPr>
                          <w:id w:val="1236902840"/>
                          <w14:checkbox>
                            <w14:checked w14:val="0"/>
                            <w14:checkedState w14:val="2612" w14:font="MS Gothic"/>
                            <w14:uncheckedState w14:val="2610" w14:font="MS Gothic"/>
                          </w14:checkbox>
                        </w:sdtPr>
                        <w:sdtEndPr/>
                        <w:sdtContent>
                          <w:r w:rsidR="00AB7B0D">
                            <w:rPr>
                              <w:rFonts w:ascii="MS Gothic" w:eastAsia="MS Gothic" w:hAnsi="MS Gothic" w:hint="eastAsia"/>
                              <w:sz w:val="18"/>
                            </w:rPr>
                            <w:t>☐</w:t>
                          </w:r>
                        </w:sdtContent>
                      </w:sdt>
                      <w:r w:rsidR="00AB7B0D" w:rsidRPr="00ED5EB0">
                        <w:rPr>
                          <w:sz w:val="18"/>
                        </w:rPr>
                        <w:t>Successor Agency</w:t>
                      </w:r>
                    </w:p>
                    <w:p w:rsidR="00AB7B0D" w:rsidRPr="00ED5EB0" w:rsidRDefault="00A11DF6" w:rsidP="00AB7B0D">
                      <w:pPr>
                        <w:rPr>
                          <w:sz w:val="18"/>
                        </w:rPr>
                      </w:pPr>
                      <w:sdt>
                        <w:sdtPr>
                          <w:rPr>
                            <w:sz w:val="18"/>
                          </w:rPr>
                          <w:id w:val="513505922"/>
                          <w14:checkbox>
                            <w14:checked w14:val="0"/>
                            <w14:checkedState w14:val="2612" w14:font="MS Gothic"/>
                            <w14:uncheckedState w14:val="2610" w14:font="MS Gothic"/>
                          </w14:checkbox>
                        </w:sdtPr>
                        <w:sdtEndPr/>
                        <w:sdtContent>
                          <w:r w:rsidR="00AB7B0D">
                            <w:rPr>
                              <w:rFonts w:ascii="MS Gothic" w:eastAsia="MS Gothic" w:hAnsi="MS Gothic" w:hint="eastAsia"/>
                              <w:sz w:val="18"/>
                            </w:rPr>
                            <w:t>☐</w:t>
                          </w:r>
                        </w:sdtContent>
                      </w:sdt>
                      <w:r w:rsidR="00AB7B0D" w:rsidRPr="00ED5EB0">
                        <w:rPr>
                          <w:sz w:val="18"/>
                        </w:rPr>
                        <w:t>Housing Authority</w:t>
                      </w:r>
                    </w:p>
                    <w:p w:rsidR="00AB7B0D" w:rsidRPr="00ED5EB0" w:rsidRDefault="00A11DF6" w:rsidP="00AB7B0D">
                      <w:pPr>
                        <w:rPr>
                          <w:sz w:val="18"/>
                        </w:rPr>
                      </w:pPr>
                      <w:sdt>
                        <w:sdtPr>
                          <w:rPr>
                            <w:sz w:val="18"/>
                          </w:rPr>
                          <w:id w:val="708686195"/>
                          <w14:checkbox>
                            <w14:checked w14:val="0"/>
                            <w14:checkedState w14:val="2612" w14:font="MS Gothic"/>
                            <w14:uncheckedState w14:val="2610" w14:font="MS Gothic"/>
                          </w14:checkbox>
                        </w:sdtPr>
                        <w:sdtEndPr/>
                        <w:sdtContent>
                          <w:r w:rsidR="00AB7B0D" w:rsidRPr="00ED5EB0">
                            <w:rPr>
                              <w:rFonts w:ascii="MS Gothic" w:eastAsia="MS Gothic" w:hAnsi="MS Gothic" w:hint="eastAsia"/>
                              <w:sz w:val="18"/>
                            </w:rPr>
                            <w:t>☐</w:t>
                          </w:r>
                        </w:sdtContent>
                      </w:sdt>
                      <w:r w:rsidR="00AB7B0D" w:rsidRPr="00ED5EB0">
                        <w:rPr>
                          <w:sz w:val="18"/>
                        </w:rPr>
                        <w:t>Reclamation Authority</w:t>
                      </w:r>
                    </w:p>
                    <w:p w:rsidR="00AB7B0D" w:rsidRPr="00ED5EB0" w:rsidRDefault="00A11DF6" w:rsidP="00AB7B0D">
                      <w:pPr>
                        <w:rPr>
                          <w:sz w:val="18"/>
                        </w:rPr>
                      </w:pPr>
                      <w:sdt>
                        <w:sdtPr>
                          <w:rPr>
                            <w:sz w:val="18"/>
                          </w:rPr>
                          <w:id w:val="-524250708"/>
                          <w14:checkbox>
                            <w14:checked w14:val="0"/>
                            <w14:checkedState w14:val="2612" w14:font="MS Gothic"/>
                            <w14:uncheckedState w14:val="2610" w14:font="MS Gothic"/>
                          </w14:checkbox>
                        </w:sdtPr>
                        <w:sdtEndPr/>
                        <w:sdtContent>
                          <w:r w:rsidR="00AB7B0D" w:rsidRPr="00ED5EB0">
                            <w:rPr>
                              <w:rFonts w:ascii="MS Gothic" w:eastAsia="MS Gothic" w:hAnsi="MS Gothic" w:hint="eastAsia"/>
                              <w:sz w:val="18"/>
                            </w:rPr>
                            <w:t>☐</w:t>
                          </w:r>
                        </w:sdtContent>
                      </w:sdt>
                      <w:r w:rsidR="00AB7B0D" w:rsidRPr="00ED5EB0">
                        <w:rPr>
                          <w:sz w:val="18"/>
                        </w:rPr>
                        <w:t>Joint Powers Authority</w:t>
                      </w:r>
                    </w:p>
                  </w:txbxContent>
                </v:textbox>
                <w10:wrap type="square"/>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8287"/>
      </w:tblGrid>
      <w:tr w:rsidR="00AB7B0D" w:rsidRPr="0055162B" w14:paraId="4667DEEA" w14:textId="77777777" w:rsidTr="006731AF">
        <w:trPr>
          <w:trHeight w:val="20"/>
        </w:trPr>
        <w:tc>
          <w:tcPr>
            <w:tcW w:w="573" w:type="pct"/>
            <w:tcBorders>
              <w:top w:val="single" w:sz="12" w:space="0" w:color="auto"/>
            </w:tcBorders>
          </w:tcPr>
          <w:p w14:paraId="5946316D" w14:textId="77777777" w:rsidR="00AB7B0D" w:rsidRPr="0055162B" w:rsidRDefault="00AB7B0D" w:rsidP="006731AF">
            <w:pPr>
              <w:rPr>
                <w:rFonts w:cs="Arial"/>
                <w:szCs w:val="24"/>
              </w:rPr>
            </w:pPr>
          </w:p>
        </w:tc>
        <w:tc>
          <w:tcPr>
            <w:tcW w:w="4427" w:type="pct"/>
            <w:tcBorders>
              <w:top w:val="single" w:sz="12" w:space="0" w:color="auto"/>
            </w:tcBorders>
          </w:tcPr>
          <w:p w14:paraId="74E31349" w14:textId="77777777" w:rsidR="00AB7B0D" w:rsidRPr="0055162B" w:rsidRDefault="00AB7B0D" w:rsidP="006731AF">
            <w:pPr>
              <w:rPr>
                <w:rFonts w:cs="Arial"/>
                <w:szCs w:val="24"/>
              </w:rPr>
            </w:pPr>
          </w:p>
        </w:tc>
      </w:tr>
      <w:tr w:rsidR="00AB7B0D" w:rsidRPr="0055162B" w14:paraId="7B1C7791" w14:textId="77777777" w:rsidTr="006731AF">
        <w:trPr>
          <w:trHeight w:val="432"/>
        </w:trPr>
        <w:tc>
          <w:tcPr>
            <w:tcW w:w="573" w:type="pct"/>
          </w:tcPr>
          <w:p w14:paraId="19DF998B" w14:textId="77777777" w:rsidR="00AB7B0D" w:rsidRPr="0055162B" w:rsidRDefault="00AB7B0D" w:rsidP="006731AF">
            <w:pPr>
              <w:rPr>
                <w:rFonts w:cs="Arial"/>
                <w:szCs w:val="24"/>
              </w:rPr>
            </w:pPr>
            <w:r w:rsidRPr="0055162B">
              <w:rPr>
                <w:rFonts w:cs="Arial"/>
                <w:szCs w:val="24"/>
              </w:rPr>
              <w:t>Date:</w:t>
            </w:r>
          </w:p>
        </w:tc>
        <w:tc>
          <w:tcPr>
            <w:tcW w:w="4427" w:type="pct"/>
          </w:tcPr>
          <w:p w14:paraId="32121781" w14:textId="77777777" w:rsidR="00AB7B0D" w:rsidRPr="0055162B" w:rsidRDefault="00AB7B0D" w:rsidP="006731AF">
            <w:pPr>
              <w:rPr>
                <w:rFonts w:cs="Arial"/>
                <w:szCs w:val="24"/>
              </w:rPr>
            </w:pPr>
            <w:r w:rsidRPr="0055162B">
              <w:rPr>
                <w:rFonts w:cs="Arial"/>
                <w:szCs w:val="24"/>
              </w:rPr>
              <w:t>October 13, 2021</w:t>
            </w:r>
          </w:p>
        </w:tc>
      </w:tr>
      <w:tr w:rsidR="00AB7B0D" w:rsidRPr="0055162B" w14:paraId="5A88BB0C" w14:textId="77777777" w:rsidTr="006731AF">
        <w:trPr>
          <w:trHeight w:val="432"/>
        </w:trPr>
        <w:tc>
          <w:tcPr>
            <w:tcW w:w="573" w:type="pct"/>
          </w:tcPr>
          <w:p w14:paraId="0E23EF5D" w14:textId="77777777" w:rsidR="00AB7B0D" w:rsidRPr="0055162B" w:rsidRDefault="00AB7B0D" w:rsidP="006731AF">
            <w:pPr>
              <w:rPr>
                <w:rFonts w:cs="Arial"/>
                <w:szCs w:val="24"/>
              </w:rPr>
            </w:pPr>
            <w:r w:rsidRPr="0055162B">
              <w:rPr>
                <w:rFonts w:cs="Arial"/>
                <w:szCs w:val="24"/>
              </w:rPr>
              <w:t>To:</w:t>
            </w:r>
          </w:p>
        </w:tc>
        <w:tc>
          <w:tcPr>
            <w:tcW w:w="4427" w:type="pct"/>
          </w:tcPr>
          <w:p w14:paraId="13A275AA" w14:textId="77777777" w:rsidR="00AB7B0D" w:rsidRPr="0055162B" w:rsidRDefault="00AB7B0D" w:rsidP="006731AF">
            <w:pPr>
              <w:rPr>
                <w:rFonts w:cs="Arial"/>
                <w:szCs w:val="24"/>
              </w:rPr>
            </w:pPr>
            <w:r w:rsidRPr="0055162B">
              <w:rPr>
                <w:rFonts w:cs="Arial"/>
                <w:szCs w:val="24"/>
              </w:rPr>
              <w:t>Honorable Mayor and Members of the City Council</w:t>
            </w:r>
          </w:p>
        </w:tc>
      </w:tr>
      <w:tr w:rsidR="00AB7B0D" w:rsidRPr="0055162B" w14:paraId="02651573" w14:textId="77777777" w:rsidTr="006731AF">
        <w:trPr>
          <w:trHeight w:val="432"/>
        </w:trPr>
        <w:tc>
          <w:tcPr>
            <w:tcW w:w="573" w:type="pct"/>
          </w:tcPr>
          <w:p w14:paraId="4A7C8F5B" w14:textId="77777777" w:rsidR="00AB7B0D" w:rsidRPr="0055162B" w:rsidRDefault="00AB7B0D" w:rsidP="006731AF">
            <w:pPr>
              <w:rPr>
                <w:rFonts w:cs="Arial"/>
                <w:szCs w:val="24"/>
              </w:rPr>
            </w:pPr>
            <w:r w:rsidRPr="0055162B">
              <w:rPr>
                <w:rFonts w:cs="Arial"/>
                <w:szCs w:val="24"/>
              </w:rPr>
              <w:t>From:</w:t>
            </w:r>
          </w:p>
        </w:tc>
        <w:tc>
          <w:tcPr>
            <w:tcW w:w="4427" w:type="pct"/>
          </w:tcPr>
          <w:p w14:paraId="2794614A" w14:textId="77777777" w:rsidR="00AB7B0D" w:rsidRPr="0055162B" w:rsidRDefault="00AB7B0D" w:rsidP="006731AF">
            <w:pPr>
              <w:rPr>
                <w:rFonts w:cs="Arial"/>
                <w:szCs w:val="24"/>
              </w:rPr>
            </w:pPr>
            <w:r w:rsidRPr="0055162B">
              <w:rPr>
                <w:rFonts w:cs="Arial"/>
                <w:szCs w:val="24"/>
              </w:rPr>
              <w:t>William K. Tam, City Manager</w:t>
            </w:r>
          </w:p>
        </w:tc>
      </w:tr>
      <w:tr w:rsidR="00AB7B0D" w:rsidRPr="0055162B" w14:paraId="55D5F679" w14:textId="77777777" w:rsidTr="006731AF">
        <w:trPr>
          <w:trHeight w:val="432"/>
        </w:trPr>
        <w:tc>
          <w:tcPr>
            <w:tcW w:w="573" w:type="pct"/>
            <w:tcBorders>
              <w:bottom w:val="single" w:sz="12" w:space="0" w:color="auto"/>
            </w:tcBorders>
          </w:tcPr>
          <w:p w14:paraId="7AF48DC7" w14:textId="77777777" w:rsidR="00AB7B0D" w:rsidRPr="0055162B" w:rsidRDefault="00AB7B0D" w:rsidP="006731AF">
            <w:pPr>
              <w:rPr>
                <w:rFonts w:cs="Arial"/>
                <w:szCs w:val="24"/>
              </w:rPr>
            </w:pPr>
            <w:r w:rsidRPr="0055162B">
              <w:rPr>
                <w:rFonts w:cs="Arial"/>
                <w:szCs w:val="24"/>
              </w:rPr>
              <w:t>Issue:</w:t>
            </w:r>
          </w:p>
        </w:tc>
        <w:tc>
          <w:tcPr>
            <w:tcW w:w="4427" w:type="pct"/>
            <w:tcBorders>
              <w:bottom w:val="single" w:sz="12" w:space="0" w:color="auto"/>
            </w:tcBorders>
          </w:tcPr>
          <w:p w14:paraId="12F0038F" w14:textId="77777777" w:rsidR="00AB7B0D" w:rsidRPr="0055162B" w:rsidRDefault="00AB7B0D" w:rsidP="006731AF">
            <w:pPr>
              <w:tabs>
                <w:tab w:val="left" w:pos="2160"/>
              </w:tabs>
              <w:contextualSpacing/>
              <w:jc w:val="both"/>
              <w:rPr>
                <w:rFonts w:cs="Arial"/>
                <w:szCs w:val="24"/>
              </w:rPr>
            </w:pPr>
            <w:r w:rsidRPr="0055162B">
              <w:rPr>
                <w:rFonts w:cs="Arial"/>
                <w:szCs w:val="24"/>
              </w:rPr>
              <w:t>Final Environmental Impact Report (SCH#</w:t>
            </w:r>
            <w:r w:rsidR="00BB7650" w:rsidRPr="0055162B">
              <w:rPr>
                <w:rFonts w:cs="Arial"/>
                <w:szCs w:val="24"/>
                <w:shd w:val="clear" w:color="auto" w:fill="FFFFFF"/>
              </w:rPr>
              <w:t>2018121056</w:t>
            </w:r>
            <w:r w:rsidRPr="0055162B">
              <w:rPr>
                <w:rFonts w:cs="Arial"/>
                <w:szCs w:val="24"/>
              </w:rPr>
              <w:t>)</w:t>
            </w:r>
            <w:r w:rsidR="00BB7650" w:rsidRPr="0055162B">
              <w:rPr>
                <w:rFonts w:cs="Arial"/>
                <w:szCs w:val="24"/>
              </w:rPr>
              <w:t>,</w:t>
            </w:r>
            <w:r w:rsidRPr="0055162B">
              <w:rPr>
                <w:rFonts w:cs="Arial"/>
                <w:szCs w:val="24"/>
              </w:rPr>
              <w:t xml:space="preserve"> </w:t>
            </w:r>
            <w:r w:rsidR="00BB7650" w:rsidRPr="0055162B">
              <w:rPr>
                <w:rFonts w:cs="Arial"/>
                <w:szCs w:val="24"/>
              </w:rPr>
              <w:t xml:space="preserve">General Plan Amendment No. 02-2017 and </w:t>
            </w:r>
            <w:r w:rsidRPr="0055162B">
              <w:rPr>
                <w:rFonts w:cs="Arial"/>
                <w:szCs w:val="24"/>
              </w:rPr>
              <w:t>Site Plan &amp; Design Review (DA) No. 04-201</w:t>
            </w:r>
            <w:r w:rsidR="00BB7650" w:rsidRPr="0055162B">
              <w:rPr>
                <w:rFonts w:cs="Arial"/>
                <w:szCs w:val="24"/>
              </w:rPr>
              <w:t>7</w:t>
            </w:r>
            <w:r w:rsidRPr="0055162B">
              <w:rPr>
                <w:rFonts w:cs="Arial"/>
                <w:szCs w:val="24"/>
              </w:rPr>
              <w:t xml:space="preserve"> </w:t>
            </w:r>
            <w:r w:rsidR="00BB7650" w:rsidRPr="0055162B">
              <w:rPr>
                <w:rFonts w:cs="Arial"/>
                <w:szCs w:val="24"/>
              </w:rPr>
              <w:t>±545,735 square-foot speculative concrete tilt-up building located at 5175 Vincent Avenue</w:t>
            </w:r>
            <w:r w:rsidRPr="0055162B">
              <w:rPr>
                <w:rFonts w:cs="Arial"/>
                <w:szCs w:val="24"/>
              </w:rPr>
              <w:t>. (APN</w:t>
            </w:r>
            <w:r w:rsidR="00BB7650" w:rsidRPr="0055162B">
              <w:rPr>
                <w:rFonts w:cs="Arial"/>
                <w:szCs w:val="24"/>
              </w:rPr>
              <w:t>s</w:t>
            </w:r>
            <w:r w:rsidRPr="0055162B">
              <w:rPr>
                <w:rFonts w:cs="Arial"/>
                <w:szCs w:val="24"/>
              </w:rPr>
              <w:t>:</w:t>
            </w:r>
            <w:r w:rsidR="00BB7650" w:rsidRPr="0055162B">
              <w:rPr>
                <w:rFonts w:cs="Arial"/>
                <w:caps/>
                <w:szCs w:val="24"/>
              </w:rPr>
              <w:t xml:space="preserve"> 8417-034-015, 8417-034-016</w:t>
            </w:r>
            <w:r w:rsidRPr="0055162B">
              <w:rPr>
                <w:rFonts w:cs="Arial"/>
                <w:szCs w:val="24"/>
              </w:rPr>
              <w:t>)</w:t>
            </w:r>
          </w:p>
          <w:p w14:paraId="1CC53D86" w14:textId="77777777" w:rsidR="00AB7B0D" w:rsidRPr="0055162B" w:rsidRDefault="00AB7B0D" w:rsidP="006731AF">
            <w:pPr>
              <w:tabs>
                <w:tab w:val="left" w:pos="4935"/>
              </w:tabs>
              <w:contextualSpacing/>
              <w:jc w:val="both"/>
              <w:rPr>
                <w:rFonts w:cs="Arial"/>
                <w:caps/>
                <w:szCs w:val="24"/>
              </w:rPr>
            </w:pPr>
          </w:p>
        </w:tc>
      </w:tr>
    </w:tbl>
    <w:p w14:paraId="0C5D7406" w14:textId="77777777" w:rsidR="00AB7B0D" w:rsidRPr="0055162B" w:rsidRDefault="00AB7B0D" w:rsidP="00AB7B0D">
      <w:pPr>
        <w:rPr>
          <w:rFonts w:cs="Arial"/>
          <w:szCs w:val="24"/>
        </w:rPr>
      </w:pPr>
    </w:p>
    <w:p w14:paraId="7838CB84" w14:textId="77777777" w:rsidR="00AB7B0D" w:rsidRPr="0055162B" w:rsidRDefault="00AB7B0D" w:rsidP="00AB7B0D">
      <w:pPr>
        <w:tabs>
          <w:tab w:val="left" w:pos="2160"/>
          <w:tab w:val="left" w:pos="6840"/>
        </w:tabs>
        <w:contextualSpacing/>
        <w:rPr>
          <w:rFonts w:cs="Arial"/>
          <w:b/>
          <w:szCs w:val="24"/>
        </w:rPr>
      </w:pPr>
      <w:r w:rsidRPr="0055162B">
        <w:rPr>
          <w:rFonts w:cs="Arial"/>
          <w:b/>
          <w:szCs w:val="24"/>
        </w:rPr>
        <w:t>City Manager’s Recommendation:</w:t>
      </w:r>
    </w:p>
    <w:p w14:paraId="35E46FC7" w14:textId="77777777" w:rsidR="00AB7B0D" w:rsidRPr="0055162B" w:rsidRDefault="00AB7B0D" w:rsidP="00AB7B0D">
      <w:pPr>
        <w:tabs>
          <w:tab w:val="left" w:pos="2160"/>
          <w:tab w:val="left" w:pos="6840"/>
        </w:tabs>
        <w:contextualSpacing/>
        <w:rPr>
          <w:rFonts w:cs="Arial"/>
          <w:szCs w:val="24"/>
        </w:rPr>
      </w:pPr>
    </w:p>
    <w:p w14:paraId="17A103A1" w14:textId="77777777" w:rsidR="00AB7B0D" w:rsidRPr="0055162B" w:rsidRDefault="00AB7B0D" w:rsidP="00AB7B0D">
      <w:pPr>
        <w:tabs>
          <w:tab w:val="left" w:pos="2160"/>
          <w:tab w:val="left" w:pos="6840"/>
        </w:tabs>
        <w:contextualSpacing/>
        <w:jc w:val="both"/>
        <w:rPr>
          <w:rFonts w:cs="Arial"/>
          <w:szCs w:val="24"/>
        </w:rPr>
      </w:pPr>
      <w:r w:rsidRPr="0055162B">
        <w:rPr>
          <w:rFonts w:cs="Arial"/>
          <w:szCs w:val="24"/>
        </w:rPr>
        <w:t xml:space="preserve">That the City Council consider the Planning Commission’s Resolution Nos. </w:t>
      </w:r>
      <w:r w:rsidR="00C9426B" w:rsidRPr="0055162B">
        <w:rPr>
          <w:rFonts w:cs="Arial"/>
          <w:szCs w:val="24"/>
        </w:rPr>
        <w:t>80</w:t>
      </w:r>
      <w:r w:rsidR="001D3134" w:rsidRPr="0055162B">
        <w:rPr>
          <w:rFonts w:cs="Arial"/>
          <w:szCs w:val="24"/>
        </w:rPr>
        <w:t>8</w:t>
      </w:r>
      <w:r w:rsidR="00C9426B" w:rsidRPr="0055162B">
        <w:rPr>
          <w:rFonts w:cs="Arial"/>
          <w:szCs w:val="24"/>
        </w:rPr>
        <w:t>(21), 80</w:t>
      </w:r>
      <w:r w:rsidR="001D3134" w:rsidRPr="0055162B">
        <w:rPr>
          <w:rFonts w:cs="Arial"/>
          <w:szCs w:val="24"/>
        </w:rPr>
        <w:t>9</w:t>
      </w:r>
      <w:r w:rsidR="00C9426B" w:rsidRPr="0055162B">
        <w:rPr>
          <w:rFonts w:cs="Arial"/>
          <w:szCs w:val="24"/>
        </w:rPr>
        <w:t>(21) and 8</w:t>
      </w:r>
      <w:r w:rsidR="001D3134" w:rsidRPr="0055162B">
        <w:rPr>
          <w:rFonts w:cs="Arial"/>
          <w:szCs w:val="24"/>
        </w:rPr>
        <w:t>10</w:t>
      </w:r>
      <w:r w:rsidR="00C9426B" w:rsidRPr="0055162B">
        <w:rPr>
          <w:rFonts w:cs="Arial"/>
          <w:szCs w:val="24"/>
        </w:rPr>
        <w:t>(21)</w:t>
      </w:r>
      <w:r w:rsidRPr="0055162B">
        <w:rPr>
          <w:rFonts w:cs="Arial"/>
          <w:szCs w:val="24"/>
        </w:rPr>
        <w:t xml:space="preserve"> recommending the City Council not certify the project Environmental Impact Report (EIR) (SCH# </w:t>
      </w:r>
      <w:r w:rsidR="00C9426B" w:rsidRPr="0055162B">
        <w:rPr>
          <w:rFonts w:cs="Arial"/>
          <w:szCs w:val="24"/>
          <w:shd w:val="clear" w:color="auto" w:fill="FFFFFF"/>
        </w:rPr>
        <w:t>2018121056</w:t>
      </w:r>
      <w:r w:rsidRPr="0055162B">
        <w:rPr>
          <w:rFonts w:cs="Arial"/>
          <w:szCs w:val="24"/>
        </w:rPr>
        <w:t xml:space="preserve">) and deny </w:t>
      </w:r>
      <w:r w:rsidR="00C9426B" w:rsidRPr="0055162B">
        <w:rPr>
          <w:rFonts w:cs="Arial"/>
          <w:szCs w:val="24"/>
        </w:rPr>
        <w:t xml:space="preserve">General Plan Amendment No. 02-2017 and </w:t>
      </w:r>
      <w:r w:rsidRPr="0055162B">
        <w:rPr>
          <w:rFonts w:cs="Arial"/>
          <w:szCs w:val="24"/>
        </w:rPr>
        <w:t>Site Plan &amp; Design Review (DA) No. 04-201</w:t>
      </w:r>
      <w:r w:rsidR="00C9426B" w:rsidRPr="0055162B">
        <w:rPr>
          <w:rFonts w:cs="Arial"/>
          <w:szCs w:val="24"/>
        </w:rPr>
        <w:t>7</w:t>
      </w:r>
      <w:r w:rsidRPr="0055162B">
        <w:rPr>
          <w:rFonts w:cs="Arial"/>
          <w:szCs w:val="24"/>
        </w:rPr>
        <w:t xml:space="preserve"> to allow the development of a </w:t>
      </w:r>
      <w:r w:rsidRPr="0055162B">
        <w:rPr>
          <w:rFonts w:cs="Arial"/>
          <w:caps/>
          <w:noProof/>
          <w:szCs w:val="24"/>
        </w:rPr>
        <mc:AlternateContent>
          <mc:Choice Requires="wps">
            <w:drawing>
              <wp:anchor distT="0" distB="0" distL="114300" distR="114300" simplePos="0" relativeHeight="251670016" behindDoc="0" locked="0" layoutInCell="1" allowOverlap="1" wp14:anchorId="61218201" wp14:editId="5D853EB2">
                <wp:simplePos x="0" y="0"/>
                <wp:positionH relativeFrom="column">
                  <wp:posOffset>-1308735</wp:posOffset>
                </wp:positionH>
                <wp:positionV relativeFrom="paragraph">
                  <wp:posOffset>255905</wp:posOffset>
                </wp:positionV>
                <wp:extent cx="0" cy="0"/>
                <wp:effectExtent l="5715" t="6350" r="13335" b="1270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AC07EE" id="Line 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0.15pt" to="-103.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"/>
            </w:pict>
          </mc:Fallback>
        </mc:AlternateContent>
      </w:r>
      <w:r w:rsidRPr="0055162B">
        <w:rPr>
          <w:rFonts w:cs="Arial"/>
          <w:caps/>
          <w:noProof/>
          <w:szCs w:val="24"/>
        </w:rPr>
        <mc:AlternateContent>
          <mc:Choice Requires="wps">
            <w:drawing>
              <wp:anchor distT="0" distB="0" distL="114300" distR="114300" simplePos="0" relativeHeight="251671040" behindDoc="0" locked="0" layoutInCell="1" allowOverlap="1" wp14:anchorId="5BC326CD" wp14:editId="68B47524">
                <wp:simplePos x="0" y="0"/>
                <wp:positionH relativeFrom="column">
                  <wp:posOffset>-1308735</wp:posOffset>
                </wp:positionH>
                <wp:positionV relativeFrom="paragraph">
                  <wp:posOffset>255905</wp:posOffset>
                </wp:positionV>
                <wp:extent cx="0" cy="0"/>
                <wp:effectExtent l="5715" t="6350" r="13335" b="1270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C675AB" id="Line 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0.15pt" to="-103.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"/>
            </w:pict>
          </mc:Fallback>
        </mc:AlternateContent>
      </w:r>
      <w:r w:rsidRPr="0055162B">
        <w:rPr>
          <w:rFonts w:cs="Arial"/>
          <w:szCs w:val="24"/>
        </w:rPr>
        <w:t>±</w:t>
      </w:r>
      <w:r w:rsidR="000F5CF0" w:rsidRPr="0055162B">
        <w:rPr>
          <w:rFonts w:cs="Arial"/>
          <w:szCs w:val="24"/>
        </w:rPr>
        <w:t>545,735 square-foot speculative concrete tilt-up building</w:t>
      </w:r>
      <w:r w:rsidRPr="0055162B">
        <w:rPr>
          <w:rFonts w:cs="Arial"/>
          <w:szCs w:val="24"/>
        </w:rPr>
        <w:t xml:space="preserve"> for property located at </w:t>
      </w:r>
      <w:r w:rsidR="000F5CF0" w:rsidRPr="0055162B">
        <w:rPr>
          <w:rFonts w:cs="Arial"/>
          <w:szCs w:val="24"/>
        </w:rPr>
        <w:t>5175 Vincent Avenue</w:t>
      </w:r>
      <w:r w:rsidRPr="0055162B">
        <w:rPr>
          <w:rFonts w:cs="Arial"/>
          <w:szCs w:val="24"/>
        </w:rPr>
        <w:t>; and</w:t>
      </w:r>
    </w:p>
    <w:p w14:paraId="17150544" w14:textId="77777777" w:rsidR="00C9426B" w:rsidRPr="0055162B" w:rsidRDefault="00C9426B" w:rsidP="00AB7B0D">
      <w:pPr>
        <w:tabs>
          <w:tab w:val="left" w:pos="2160"/>
          <w:tab w:val="left" w:pos="6840"/>
        </w:tabs>
        <w:contextualSpacing/>
        <w:jc w:val="both"/>
        <w:rPr>
          <w:rFonts w:cs="Arial"/>
          <w:szCs w:val="24"/>
        </w:rPr>
      </w:pPr>
    </w:p>
    <w:p w14:paraId="1C77CA03" w14:textId="77777777" w:rsidR="00C9426B" w:rsidRPr="0055162B" w:rsidRDefault="005D0AF1" w:rsidP="00416E5B">
      <w:pPr>
        <w:tabs>
          <w:tab w:val="left" w:pos="720"/>
          <w:tab w:val="left" w:pos="6840"/>
        </w:tabs>
        <w:contextualSpacing/>
        <w:jc w:val="both"/>
        <w:rPr>
          <w:rFonts w:cs="Arial"/>
          <w:szCs w:val="24"/>
        </w:rPr>
      </w:pPr>
      <w:r w:rsidRPr="0055162B">
        <w:rPr>
          <w:rFonts w:cs="Arial"/>
          <w:b/>
          <w:szCs w:val="24"/>
        </w:rPr>
        <w:tab/>
      </w:r>
      <w:r w:rsidR="000F5CF0" w:rsidRPr="0055162B">
        <w:rPr>
          <w:rFonts w:cs="Arial"/>
          <w:b/>
          <w:szCs w:val="24"/>
        </w:rPr>
        <w:t>Adopt:</w:t>
      </w:r>
    </w:p>
    <w:p w14:paraId="3A8D936E" w14:textId="77777777" w:rsidR="005D0AF1" w:rsidRPr="0055162B" w:rsidRDefault="005D0AF1" w:rsidP="000F5CF0">
      <w:pPr>
        <w:jc w:val="both"/>
        <w:rPr>
          <w:rFonts w:cs="Arial"/>
          <w:caps/>
          <w:szCs w:val="24"/>
        </w:rPr>
      </w:pPr>
    </w:p>
    <w:p w14:paraId="645DC198" w14:textId="77777777" w:rsidR="003F2C39" w:rsidRPr="0055162B" w:rsidRDefault="003F2C39" w:rsidP="003F2C39">
      <w:pPr>
        <w:pStyle w:val="ListParagraph"/>
        <w:numPr>
          <w:ilvl w:val="0"/>
          <w:numId w:val="19"/>
        </w:numPr>
        <w:ind w:left="1080"/>
        <w:jc w:val="both"/>
        <w:rPr>
          <w:rFonts w:cs="Arial"/>
          <w:caps/>
          <w:szCs w:val="24"/>
        </w:rPr>
      </w:pPr>
      <w:r w:rsidRPr="0055162B">
        <w:rPr>
          <w:rFonts w:cs="Arial"/>
          <w:b/>
          <w:szCs w:val="24"/>
        </w:rPr>
        <w:t xml:space="preserve">Resolution No. </w:t>
      </w:r>
      <w:r w:rsidRPr="0055162B">
        <w:rPr>
          <w:rFonts w:cs="Arial"/>
          <w:b/>
          <w:caps/>
          <w:szCs w:val="24"/>
        </w:rPr>
        <w:t>2021-79-3291</w:t>
      </w:r>
      <w:r w:rsidRPr="0055162B">
        <w:rPr>
          <w:rFonts w:cs="Arial"/>
          <w:caps/>
          <w:szCs w:val="24"/>
        </w:rPr>
        <w:t xml:space="preserve">, </w:t>
      </w:r>
      <w:r w:rsidRPr="0055162B">
        <w:rPr>
          <w:rFonts w:cs="Arial"/>
          <w:szCs w:val="24"/>
        </w:rPr>
        <w:t>entitled “</w:t>
      </w:r>
      <w:r w:rsidRPr="0055162B">
        <w:rPr>
          <w:rFonts w:cs="Arial"/>
          <w:caps/>
          <w:szCs w:val="24"/>
        </w:rPr>
        <w:t xml:space="preserve">A RESOLUTION OF THE CITY COUNCIL OF THE CITY OF IRWINDALE DENYING THE ADOPTION AND CERTIFICATION OF THE FINAL ENVIRONMENTAL IMPACT REPORT, STATE CLEARING HOUSE </w:t>
      </w:r>
      <w:r w:rsidR="007A6DCF" w:rsidRPr="0055162B">
        <w:rPr>
          <w:rFonts w:cs="Arial"/>
          <w:caps/>
          <w:szCs w:val="24"/>
        </w:rPr>
        <w:t xml:space="preserve">Number </w:t>
      </w:r>
      <w:r w:rsidRPr="0055162B">
        <w:rPr>
          <w:rFonts w:cs="Arial"/>
          <w:caps/>
          <w:szCs w:val="24"/>
        </w:rPr>
        <w:t>SCH# 2018121056</w:t>
      </w:r>
      <w:r w:rsidR="007A6DCF" w:rsidRPr="0055162B">
        <w:rPr>
          <w:rFonts w:cs="Arial"/>
          <w:caps/>
          <w:szCs w:val="24"/>
        </w:rPr>
        <w:t>,</w:t>
      </w:r>
      <w:r w:rsidRPr="0055162B">
        <w:rPr>
          <w:rFonts w:cs="Arial"/>
          <w:caps/>
          <w:szCs w:val="24"/>
        </w:rPr>
        <w:t xml:space="preserve"> to change the designation of a portion of the subject property from Residential to Industrial/Business Park and FOR THE CONSTRUCTION OF A NEW ±545,735 SQUARE-FOOT, SPECULATIVE INDUSTRIAL Concrete tilt-up BUILDING LOCATED AT 5175 Vincent avenue (APNs 8417-034-015 and 8417-034-016), </w:t>
      </w:r>
      <w:r w:rsidR="007A6DCF" w:rsidRPr="0055162B">
        <w:rPr>
          <w:rFonts w:cs="Arial"/>
          <w:caps/>
          <w:szCs w:val="24"/>
        </w:rPr>
        <w:t>including denial of</w:t>
      </w:r>
      <w:r w:rsidRPr="0055162B">
        <w:rPr>
          <w:rFonts w:cs="Arial"/>
          <w:caps/>
          <w:szCs w:val="24"/>
        </w:rPr>
        <w:t xml:space="preserve"> THE</w:t>
      </w:r>
      <w:r w:rsidR="007A6DCF" w:rsidRPr="0055162B">
        <w:rPr>
          <w:rFonts w:cs="Arial"/>
          <w:caps/>
          <w:szCs w:val="24"/>
        </w:rPr>
        <w:t xml:space="preserve"> corresponding</w:t>
      </w:r>
      <w:r w:rsidRPr="0055162B">
        <w:rPr>
          <w:rFonts w:cs="Arial"/>
          <w:caps/>
          <w:szCs w:val="24"/>
        </w:rPr>
        <w:t xml:space="preserve"> PROPOSED MITIGATION MONITORING AND REPORTING PROGRAM, AND STATEMENT OF OVERRIDING CONSIDERATIONS”;</w:t>
      </w:r>
      <w:r w:rsidRPr="0055162B">
        <w:rPr>
          <w:rFonts w:cs="Arial"/>
          <w:szCs w:val="24"/>
        </w:rPr>
        <w:t xml:space="preserve"> and </w:t>
      </w:r>
      <w:r w:rsidRPr="0055162B">
        <w:rPr>
          <w:rFonts w:cs="Arial"/>
          <w:caps/>
          <w:szCs w:val="24"/>
        </w:rPr>
        <w:t>  </w:t>
      </w:r>
    </w:p>
    <w:p w14:paraId="7BD8CDDD" w14:textId="77777777" w:rsidR="003F2C39" w:rsidRPr="0055162B" w:rsidRDefault="003F2C39" w:rsidP="003F2C39">
      <w:pPr>
        <w:ind w:left="1080"/>
        <w:contextualSpacing/>
        <w:jc w:val="both"/>
        <w:rPr>
          <w:rFonts w:cs="Arial"/>
          <w:szCs w:val="24"/>
        </w:rPr>
      </w:pPr>
    </w:p>
    <w:p w14:paraId="475E9BD5" w14:textId="77777777" w:rsidR="003F2C39" w:rsidRPr="0055162B" w:rsidRDefault="003F2C39" w:rsidP="003F2C39">
      <w:pPr>
        <w:pStyle w:val="Heading1"/>
        <w:numPr>
          <w:ilvl w:val="0"/>
          <w:numId w:val="19"/>
        </w:numPr>
        <w:ind w:left="1080"/>
        <w:jc w:val="both"/>
        <w:rPr>
          <w:rFonts w:cs="Arial"/>
          <w:b w:val="0"/>
          <w:szCs w:val="24"/>
        </w:rPr>
      </w:pPr>
      <w:r w:rsidRPr="0055162B">
        <w:rPr>
          <w:rFonts w:cs="Arial"/>
          <w:szCs w:val="24"/>
        </w:rPr>
        <w:t xml:space="preserve">Resolution No. </w:t>
      </w:r>
      <w:r w:rsidRPr="0055162B">
        <w:rPr>
          <w:rFonts w:cs="Arial"/>
          <w:bCs/>
          <w:szCs w:val="24"/>
        </w:rPr>
        <w:t>2021-80-3292</w:t>
      </w:r>
      <w:r w:rsidRPr="0055162B">
        <w:rPr>
          <w:rFonts w:cs="Arial"/>
          <w:b w:val="0"/>
          <w:bCs/>
          <w:szCs w:val="24"/>
        </w:rPr>
        <w:t>, entitled “A RESOLUTION OF THE CITY COUNCIL OF THE CITY OF IRWINDALE DENYING GENERAL PLAN AMENDMENT NO. 0</w:t>
      </w:r>
      <w:r w:rsidR="007A6DCF" w:rsidRPr="0055162B">
        <w:rPr>
          <w:rFonts w:cs="Arial"/>
          <w:b w:val="0"/>
          <w:bCs/>
          <w:szCs w:val="24"/>
        </w:rPr>
        <w:t>2</w:t>
      </w:r>
      <w:r w:rsidRPr="0055162B">
        <w:rPr>
          <w:rFonts w:cs="Arial"/>
          <w:b w:val="0"/>
          <w:bCs/>
          <w:szCs w:val="24"/>
        </w:rPr>
        <w:t xml:space="preserve">-2017 TO CHANGE THE GENERAL PLAN LAND USE DESIGNATION FOR A PORTION OF THE SITE FROM RESIDENTIAL TO INDUSTRIAL/BUSINESS PARK FOR PROPERTY LOCATED </w:t>
      </w:r>
      <w:r w:rsidRPr="0055162B">
        <w:rPr>
          <w:rFonts w:cs="Arial"/>
          <w:b w:val="0"/>
          <w:bCs/>
          <w:caps/>
          <w:szCs w:val="24"/>
        </w:rPr>
        <w:t xml:space="preserve">AT 5175 </w:t>
      </w:r>
      <w:r w:rsidRPr="0055162B">
        <w:rPr>
          <w:rFonts w:cs="Arial"/>
          <w:b w:val="0"/>
          <w:bCs/>
          <w:caps/>
          <w:szCs w:val="24"/>
        </w:rPr>
        <w:lastRenderedPageBreak/>
        <w:t xml:space="preserve">VINCENT AVENUE, IRWINDALE, CA 91706 (APN: 8417-034-016) IN THE M-2 (HEAVY MANUFACTURING) </w:t>
      </w:r>
      <w:r w:rsidRPr="0055162B">
        <w:rPr>
          <w:rFonts w:cs="Arial"/>
          <w:b w:val="0"/>
          <w:bCs/>
          <w:szCs w:val="24"/>
        </w:rPr>
        <w:t>AND MAKING CERTAIN FINDINGS OF FACT”; and</w:t>
      </w:r>
    </w:p>
    <w:p w14:paraId="138D20A9" w14:textId="77777777" w:rsidR="003F2C39" w:rsidRPr="0055162B" w:rsidRDefault="003F2C39" w:rsidP="003F2C39">
      <w:pPr>
        <w:ind w:left="1080"/>
        <w:contextualSpacing/>
        <w:jc w:val="both"/>
        <w:rPr>
          <w:rFonts w:eastAsiaTheme="minorHAnsi" w:cs="Arial"/>
          <w:szCs w:val="24"/>
        </w:rPr>
      </w:pPr>
    </w:p>
    <w:p w14:paraId="282AA48D" w14:textId="77777777" w:rsidR="003F2C39" w:rsidRPr="0055162B" w:rsidRDefault="003F2C39" w:rsidP="003F2C39">
      <w:pPr>
        <w:pStyle w:val="ListParagraph"/>
        <w:numPr>
          <w:ilvl w:val="0"/>
          <w:numId w:val="19"/>
        </w:numPr>
        <w:ind w:left="1080"/>
        <w:jc w:val="both"/>
        <w:rPr>
          <w:rFonts w:cs="Arial"/>
          <w:szCs w:val="24"/>
        </w:rPr>
      </w:pPr>
      <w:r w:rsidRPr="0055162B">
        <w:rPr>
          <w:rFonts w:cs="Arial"/>
          <w:b/>
          <w:szCs w:val="24"/>
        </w:rPr>
        <w:t>Resolution No. 2021-81-3293</w:t>
      </w:r>
      <w:r w:rsidRPr="0055162B">
        <w:rPr>
          <w:rFonts w:cs="Arial"/>
          <w:szCs w:val="24"/>
        </w:rPr>
        <w:t>, entitled “A RESOLUTION OF THE CITY COUNCIL OF THE CITY OF IRWINDALE DENYING</w:t>
      </w:r>
      <w:r w:rsidRPr="0055162B">
        <w:rPr>
          <w:rFonts w:cs="Arial"/>
          <w:caps/>
          <w:szCs w:val="24"/>
        </w:rPr>
        <w:t xml:space="preserve"> Site Plan and Design Review (DA) No. 04-2017 for the construction of a ±545,735 square-foot concrete tilt-up building and associated parking ON PROPERTY LOCATED AT 5175 VINCENT AVENUE, IRWINDALE, CA 91706 (APNS: 8417-034-015 and 8417-034-016) IN THE M-2 (HEAVY MANUFACTURING) </w:t>
      </w:r>
      <w:r w:rsidRPr="0055162B">
        <w:rPr>
          <w:rFonts w:cs="Arial"/>
          <w:szCs w:val="24"/>
        </w:rPr>
        <w:t>AND MAKING CERTAIN FINDINGS OF FACT”.</w:t>
      </w:r>
    </w:p>
    <w:p w14:paraId="06F76EB2" w14:textId="77777777" w:rsidR="003F2C39" w:rsidRPr="0055162B" w:rsidRDefault="003F2C39" w:rsidP="003F2C39">
      <w:pPr>
        <w:ind w:left="1080"/>
        <w:contextualSpacing/>
        <w:jc w:val="both"/>
        <w:rPr>
          <w:rFonts w:cs="Arial"/>
          <w:szCs w:val="24"/>
        </w:rPr>
      </w:pPr>
    </w:p>
    <w:p w14:paraId="5D5E625A" w14:textId="77777777" w:rsidR="003F2C39" w:rsidRPr="0055162B" w:rsidRDefault="003F2C39" w:rsidP="003F2C39">
      <w:pPr>
        <w:pStyle w:val="ListParagraph"/>
        <w:ind w:left="1080"/>
        <w:jc w:val="both"/>
        <w:rPr>
          <w:rFonts w:cs="Arial"/>
          <w:b/>
          <w:szCs w:val="24"/>
        </w:rPr>
      </w:pPr>
      <w:r w:rsidRPr="0055162B">
        <w:rPr>
          <w:rFonts w:cs="Arial"/>
          <w:b/>
          <w:szCs w:val="24"/>
        </w:rPr>
        <w:t>OR if the City Council desires to approve the proposed project, it is recommended that the City Council:</w:t>
      </w:r>
    </w:p>
    <w:p w14:paraId="08EFFFAC" w14:textId="77777777" w:rsidR="003F2C39" w:rsidRPr="0055162B" w:rsidRDefault="003F2C39" w:rsidP="003F2C39">
      <w:pPr>
        <w:ind w:left="1080"/>
        <w:contextualSpacing/>
        <w:jc w:val="both"/>
        <w:rPr>
          <w:rFonts w:cs="Arial"/>
          <w:szCs w:val="24"/>
        </w:rPr>
      </w:pPr>
    </w:p>
    <w:p w14:paraId="7A302F50" w14:textId="77777777" w:rsidR="003F2C39" w:rsidRPr="0055162B" w:rsidRDefault="003F2C39" w:rsidP="003F2C39">
      <w:pPr>
        <w:ind w:firstLine="720"/>
        <w:contextualSpacing/>
        <w:jc w:val="both"/>
        <w:rPr>
          <w:rFonts w:cs="Arial"/>
          <w:b/>
          <w:szCs w:val="24"/>
        </w:rPr>
      </w:pPr>
      <w:r w:rsidRPr="0055162B">
        <w:rPr>
          <w:rFonts w:cs="Arial"/>
          <w:b/>
          <w:szCs w:val="24"/>
        </w:rPr>
        <w:t xml:space="preserve">Adopt: </w:t>
      </w:r>
    </w:p>
    <w:p w14:paraId="25941B5B" w14:textId="77777777" w:rsidR="003F2C39" w:rsidRPr="0055162B" w:rsidRDefault="003F2C39" w:rsidP="003F2C39">
      <w:pPr>
        <w:ind w:left="1080"/>
        <w:contextualSpacing/>
        <w:jc w:val="both"/>
        <w:rPr>
          <w:rFonts w:cs="Arial"/>
          <w:szCs w:val="24"/>
        </w:rPr>
      </w:pPr>
    </w:p>
    <w:p w14:paraId="3DEA3F4F" w14:textId="77777777" w:rsidR="003F2C39" w:rsidRPr="0055162B" w:rsidRDefault="003F2C39" w:rsidP="003F2C39">
      <w:pPr>
        <w:pStyle w:val="Default"/>
        <w:numPr>
          <w:ilvl w:val="0"/>
          <w:numId w:val="19"/>
        </w:numPr>
        <w:adjustRightInd/>
        <w:ind w:left="1080"/>
        <w:jc w:val="both"/>
        <w:rPr>
          <w:rFonts w:ascii="Arial" w:hAnsi="Arial" w:cs="Arial"/>
          <w:caps/>
          <w:color w:val="auto"/>
        </w:rPr>
      </w:pPr>
      <w:r w:rsidRPr="0055162B">
        <w:rPr>
          <w:rFonts w:ascii="Arial" w:hAnsi="Arial" w:cs="Arial"/>
          <w:b/>
        </w:rPr>
        <w:t xml:space="preserve">Resolution No. </w:t>
      </w:r>
      <w:r w:rsidRPr="0055162B">
        <w:rPr>
          <w:rFonts w:ascii="Arial" w:hAnsi="Arial" w:cs="Arial"/>
          <w:b/>
          <w:caps/>
          <w:color w:val="auto"/>
        </w:rPr>
        <w:t>2021-82-3294</w:t>
      </w:r>
      <w:r w:rsidRPr="0055162B">
        <w:rPr>
          <w:rFonts w:ascii="Arial" w:hAnsi="Arial" w:cs="Arial"/>
          <w:caps/>
          <w:color w:val="auto"/>
        </w:rPr>
        <w:t xml:space="preserve">, </w:t>
      </w:r>
      <w:r w:rsidRPr="0055162B">
        <w:rPr>
          <w:rFonts w:ascii="Arial" w:hAnsi="Arial" w:cs="Arial"/>
          <w:color w:val="auto"/>
        </w:rPr>
        <w:t>entitled “</w:t>
      </w:r>
      <w:bookmarkStart w:id="0" w:name="_Hlk84071955"/>
      <w:r w:rsidRPr="0055162B">
        <w:rPr>
          <w:rFonts w:ascii="Arial" w:hAnsi="Arial" w:cs="Arial"/>
          <w:color w:val="auto"/>
        </w:rPr>
        <w:t>A</w:t>
      </w:r>
      <w:r w:rsidRPr="0055162B">
        <w:rPr>
          <w:rFonts w:ascii="Arial" w:hAnsi="Arial" w:cs="Arial"/>
          <w:caps/>
          <w:color w:val="auto"/>
        </w:rPr>
        <w:t xml:space="preserve"> Resolution of the City Council of the City of IRWINDALE certify</w:t>
      </w:r>
      <w:r w:rsidR="00EB0A60" w:rsidRPr="0055162B">
        <w:rPr>
          <w:rFonts w:ascii="Arial" w:hAnsi="Arial" w:cs="Arial"/>
          <w:caps/>
          <w:color w:val="auto"/>
        </w:rPr>
        <w:t>ing</w:t>
      </w:r>
      <w:r w:rsidRPr="0055162B">
        <w:rPr>
          <w:rFonts w:ascii="Arial" w:hAnsi="Arial" w:cs="Arial"/>
          <w:caps/>
          <w:color w:val="auto"/>
        </w:rPr>
        <w:t xml:space="preserve"> the final ENVIRONMENTAL impact report (feir) for the construction of a ±545,735 square-foot concrete tilt-up building and associated parking WITH RESPECT TO THE PROPERTY LOCATED AT 5175 VINCENT AVENUE, IRWINDALE, CA 91706 (APNS: 8417-034-015 and 8417-034-016) IN THE M-2 (HEAVY MANUFACTURING) ZONE, adopt</w:t>
      </w:r>
      <w:r w:rsidR="00EB0A60" w:rsidRPr="0055162B">
        <w:rPr>
          <w:rFonts w:ascii="Arial" w:hAnsi="Arial" w:cs="Arial"/>
          <w:caps/>
          <w:color w:val="auto"/>
        </w:rPr>
        <w:t>ing</w:t>
      </w:r>
      <w:r w:rsidRPr="0055162B">
        <w:rPr>
          <w:rFonts w:ascii="Arial" w:hAnsi="Arial" w:cs="Arial"/>
          <w:caps/>
          <w:color w:val="auto"/>
        </w:rPr>
        <w:t xml:space="preserve"> the</w:t>
      </w:r>
      <w:r w:rsidRPr="0055162B">
        <w:rPr>
          <w:rFonts w:ascii="Arial" w:hAnsi="Arial" w:cs="Arial"/>
          <w:color w:val="auto"/>
        </w:rPr>
        <w:t xml:space="preserve"> FINDINGS OF FACT AND STATEMENT OF OVERRIDING CONSIDERATIONS, AND </w:t>
      </w:r>
      <w:r w:rsidRPr="0055162B">
        <w:rPr>
          <w:rFonts w:ascii="Arial" w:hAnsi="Arial" w:cs="Arial"/>
          <w:caps/>
          <w:color w:val="auto"/>
        </w:rPr>
        <w:t>adopt</w:t>
      </w:r>
      <w:r w:rsidR="00EB0A60" w:rsidRPr="0055162B">
        <w:rPr>
          <w:rFonts w:ascii="Arial" w:hAnsi="Arial" w:cs="Arial"/>
          <w:caps/>
          <w:color w:val="auto"/>
        </w:rPr>
        <w:t>ing</w:t>
      </w:r>
      <w:r w:rsidRPr="0055162B">
        <w:rPr>
          <w:rFonts w:ascii="Arial" w:hAnsi="Arial" w:cs="Arial"/>
          <w:caps/>
          <w:color w:val="auto"/>
        </w:rPr>
        <w:t xml:space="preserve"> the Mitigation Monitoring and Reporting Program (MMRP), PURSUANT TO THE CALIFORNIA ENVIRONMENTAL QUALITY ACT”; </w:t>
      </w:r>
      <w:r w:rsidRPr="0055162B">
        <w:rPr>
          <w:rFonts w:ascii="Arial" w:hAnsi="Arial" w:cs="Arial"/>
          <w:color w:val="auto"/>
        </w:rPr>
        <w:t>and</w:t>
      </w:r>
      <w:bookmarkEnd w:id="0"/>
    </w:p>
    <w:p w14:paraId="5E8B9DF4" w14:textId="77777777" w:rsidR="003F2C39" w:rsidRPr="0055162B" w:rsidRDefault="003F2C39" w:rsidP="003F2C39">
      <w:pPr>
        <w:pStyle w:val="Default"/>
        <w:ind w:left="1080"/>
        <w:jc w:val="both"/>
        <w:rPr>
          <w:rFonts w:ascii="Arial" w:hAnsi="Arial" w:cs="Arial"/>
          <w:caps/>
          <w:color w:val="auto"/>
        </w:rPr>
      </w:pPr>
    </w:p>
    <w:p w14:paraId="2D3774D4" w14:textId="77777777" w:rsidR="003F2C39" w:rsidRPr="0055162B" w:rsidRDefault="003F2C39" w:rsidP="003F2C39">
      <w:pPr>
        <w:pStyle w:val="Default"/>
        <w:numPr>
          <w:ilvl w:val="0"/>
          <w:numId w:val="19"/>
        </w:numPr>
        <w:adjustRightInd/>
        <w:ind w:left="1080"/>
        <w:jc w:val="both"/>
        <w:rPr>
          <w:rFonts w:ascii="Arial" w:hAnsi="Arial" w:cs="Arial"/>
          <w:color w:val="auto"/>
        </w:rPr>
      </w:pPr>
      <w:r w:rsidRPr="0055162B">
        <w:rPr>
          <w:rFonts w:ascii="Arial" w:hAnsi="Arial" w:cs="Arial"/>
          <w:b/>
          <w:color w:val="auto"/>
        </w:rPr>
        <w:t xml:space="preserve">Resolution No. </w:t>
      </w:r>
      <w:r w:rsidRPr="0055162B">
        <w:rPr>
          <w:rFonts w:ascii="Arial" w:hAnsi="Arial" w:cs="Arial"/>
          <w:b/>
          <w:caps/>
          <w:color w:val="auto"/>
        </w:rPr>
        <w:t>2021-83-3295</w:t>
      </w:r>
      <w:r w:rsidRPr="0055162B">
        <w:rPr>
          <w:rFonts w:ascii="Arial" w:hAnsi="Arial" w:cs="Arial"/>
          <w:caps/>
          <w:color w:val="auto"/>
        </w:rPr>
        <w:t xml:space="preserve">, </w:t>
      </w:r>
      <w:r w:rsidRPr="0055162B">
        <w:rPr>
          <w:rFonts w:ascii="Arial" w:hAnsi="Arial" w:cs="Arial"/>
          <w:color w:val="auto"/>
        </w:rPr>
        <w:t>entitled “</w:t>
      </w:r>
      <w:r w:rsidRPr="0055162B">
        <w:rPr>
          <w:rFonts w:ascii="Arial" w:hAnsi="Arial" w:cs="Arial"/>
          <w:caps/>
          <w:color w:val="auto"/>
        </w:rPr>
        <w:t xml:space="preserve">A RESOLUTION OF THE CITY COUNCIL OF THE CITY OF IRWINDALE APPROVING General Plan Amendment No. 02-2017 to change the general PLAN </w:t>
      </w:r>
      <w:r w:rsidR="00EB0A60" w:rsidRPr="0055162B">
        <w:rPr>
          <w:rFonts w:ascii="Arial" w:hAnsi="Arial" w:cs="Arial"/>
          <w:caps/>
          <w:color w:val="auto"/>
        </w:rPr>
        <w:t xml:space="preserve">land use </w:t>
      </w:r>
      <w:r w:rsidRPr="0055162B">
        <w:rPr>
          <w:rFonts w:ascii="Arial" w:hAnsi="Arial" w:cs="Arial"/>
          <w:caps/>
          <w:color w:val="auto"/>
        </w:rPr>
        <w:t xml:space="preserve">designation </w:t>
      </w:r>
      <w:r w:rsidR="00EB0A60" w:rsidRPr="0055162B">
        <w:rPr>
          <w:rFonts w:ascii="Arial" w:hAnsi="Arial" w:cs="Arial"/>
          <w:caps/>
          <w:color w:val="auto"/>
        </w:rPr>
        <w:t>For A PORTION OF THE SITE FROM RESIDENTIAL TO INDUSTRIAL/BUSINESS PARK FOR PROPERTY LOCATED AT 5175 VINCENT AVENUE, IRWINDALE, CA 91706 (APN: 8417-034-016) IN THE M-2 (HEAVY MANUFACTURING) AND MAKING CERTAIN FINDINGS OF FACT</w:t>
      </w:r>
      <w:r w:rsidRPr="0055162B">
        <w:rPr>
          <w:rFonts w:ascii="Arial" w:hAnsi="Arial" w:cs="Arial"/>
          <w:caps/>
          <w:color w:val="auto"/>
        </w:rPr>
        <w:t xml:space="preserve">”; </w:t>
      </w:r>
      <w:r w:rsidRPr="0055162B">
        <w:rPr>
          <w:rFonts w:ascii="Arial" w:hAnsi="Arial" w:cs="Arial"/>
          <w:color w:val="auto"/>
        </w:rPr>
        <w:t>and</w:t>
      </w:r>
    </w:p>
    <w:p w14:paraId="4389C507" w14:textId="77777777" w:rsidR="003F2C39" w:rsidRPr="0055162B" w:rsidRDefault="003F2C39" w:rsidP="003F2C39">
      <w:pPr>
        <w:pStyle w:val="Default"/>
        <w:ind w:left="1080"/>
        <w:jc w:val="both"/>
        <w:rPr>
          <w:rFonts w:ascii="Arial" w:hAnsi="Arial" w:cs="Arial"/>
          <w:caps/>
          <w:color w:val="auto"/>
        </w:rPr>
      </w:pPr>
    </w:p>
    <w:p w14:paraId="1758797C" w14:textId="77777777" w:rsidR="009F5EF8" w:rsidRPr="0055162B" w:rsidRDefault="003F2C39" w:rsidP="009F5EF8">
      <w:pPr>
        <w:pStyle w:val="Default"/>
        <w:numPr>
          <w:ilvl w:val="0"/>
          <w:numId w:val="19"/>
        </w:numPr>
        <w:adjustRightInd/>
        <w:ind w:left="1080"/>
        <w:jc w:val="both"/>
        <w:rPr>
          <w:rFonts w:ascii="Arial" w:hAnsi="Arial" w:cs="Arial"/>
          <w:caps/>
          <w:color w:val="auto"/>
        </w:rPr>
      </w:pPr>
      <w:r w:rsidRPr="0055162B">
        <w:rPr>
          <w:rFonts w:ascii="Arial" w:hAnsi="Arial" w:cs="Arial"/>
          <w:b/>
        </w:rPr>
        <w:t xml:space="preserve">Resolution No. </w:t>
      </w:r>
      <w:r w:rsidRPr="0055162B">
        <w:rPr>
          <w:rFonts w:ascii="Arial" w:hAnsi="Arial" w:cs="Arial"/>
          <w:b/>
          <w:caps/>
          <w:color w:val="auto"/>
        </w:rPr>
        <w:t>2021-84-3296</w:t>
      </w:r>
      <w:r w:rsidRPr="0055162B">
        <w:rPr>
          <w:rFonts w:ascii="Arial" w:hAnsi="Arial" w:cs="Arial"/>
          <w:color w:val="auto"/>
        </w:rPr>
        <w:t>, entitled “</w:t>
      </w:r>
      <w:r w:rsidRPr="0055162B">
        <w:rPr>
          <w:rFonts w:ascii="Arial" w:hAnsi="Arial" w:cs="Arial"/>
          <w:caps/>
          <w:color w:val="auto"/>
        </w:rPr>
        <w:t xml:space="preserve">A RESOLUTION OF THE CITY COUNCIL OF THE CITY OF IRWINDALE APPROVING Site Plan and Design Review (DA) No. 04-2017  for the construction of a ±545,735 square-foot concrete tilt-up building and associated parking WITH RESPECT TO THE PROPERTY LOCATED AT 5175 VINCENT AVENUE, IRWINDALE, CA 91706 (APNS: 8417-034-015 </w:t>
      </w:r>
      <w:r w:rsidRPr="0055162B">
        <w:rPr>
          <w:rFonts w:ascii="Arial" w:hAnsi="Arial" w:cs="Arial"/>
          <w:caps/>
          <w:color w:val="auto"/>
        </w:rPr>
        <w:lastRenderedPageBreak/>
        <w:t>and 8417-034-016) IN THE M-2 (HEAVY MANUFACTURING) ZONE</w:t>
      </w:r>
      <w:r w:rsidR="004F376C" w:rsidRPr="0055162B">
        <w:rPr>
          <w:rFonts w:ascii="Arial" w:hAnsi="Arial" w:cs="Arial"/>
          <w:caps/>
          <w:color w:val="auto"/>
        </w:rPr>
        <w:t xml:space="preserve"> AND MAKING CERTAIN FINDINGS OF FACT</w:t>
      </w:r>
      <w:r w:rsidRPr="0055162B">
        <w:rPr>
          <w:rFonts w:ascii="Arial" w:hAnsi="Arial" w:cs="Arial"/>
          <w:caps/>
          <w:color w:val="auto"/>
        </w:rPr>
        <w:t>”</w:t>
      </w:r>
      <w:r w:rsidR="009F5EF8" w:rsidRPr="0055162B">
        <w:rPr>
          <w:rFonts w:ascii="Arial" w:hAnsi="Arial" w:cs="Arial"/>
          <w:caps/>
          <w:color w:val="auto"/>
        </w:rPr>
        <w:t>;</w:t>
      </w:r>
      <w:r w:rsidR="009F5EF8" w:rsidRPr="0055162B">
        <w:rPr>
          <w:rFonts w:ascii="Arial" w:hAnsi="Arial" w:cs="Arial"/>
          <w:color w:val="auto"/>
        </w:rPr>
        <w:t xml:space="preserve"> or</w:t>
      </w:r>
      <w:r w:rsidR="009F5EF8" w:rsidRPr="0055162B">
        <w:rPr>
          <w:rFonts w:ascii="Arial" w:hAnsi="Arial" w:cs="Arial"/>
          <w:caps/>
          <w:color w:val="auto"/>
        </w:rPr>
        <w:t xml:space="preserve"> </w:t>
      </w:r>
    </w:p>
    <w:p w14:paraId="383938A7" w14:textId="77777777" w:rsidR="009F5EF8" w:rsidRPr="0055162B" w:rsidRDefault="009F5EF8" w:rsidP="009F5EF8">
      <w:pPr>
        <w:pStyle w:val="ListParagraph"/>
        <w:rPr>
          <w:rFonts w:cs="Arial"/>
          <w:b/>
        </w:rPr>
      </w:pPr>
    </w:p>
    <w:p w14:paraId="063F37C3" w14:textId="77777777" w:rsidR="009F5EF8" w:rsidRPr="0055162B" w:rsidRDefault="001D3134" w:rsidP="009F5EF8">
      <w:pPr>
        <w:pStyle w:val="Default"/>
        <w:numPr>
          <w:ilvl w:val="0"/>
          <w:numId w:val="19"/>
        </w:numPr>
        <w:adjustRightInd/>
        <w:ind w:left="1080"/>
        <w:jc w:val="both"/>
        <w:rPr>
          <w:rFonts w:ascii="Arial" w:hAnsi="Arial" w:cs="Arial"/>
          <w:caps/>
          <w:color w:val="auto"/>
        </w:rPr>
      </w:pPr>
      <w:r w:rsidRPr="0055162B">
        <w:rPr>
          <w:rFonts w:ascii="Arial" w:hAnsi="Arial" w:cs="Arial"/>
          <w:b/>
        </w:rPr>
        <w:t xml:space="preserve">Resolution No. </w:t>
      </w:r>
      <w:r w:rsidRPr="0055162B">
        <w:rPr>
          <w:rFonts w:ascii="Arial" w:hAnsi="Arial" w:cs="Arial"/>
          <w:b/>
          <w:caps/>
          <w:color w:val="auto"/>
        </w:rPr>
        <w:t>2021-8</w:t>
      </w:r>
      <w:r w:rsidR="009F5EF8" w:rsidRPr="0055162B">
        <w:rPr>
          <w:rFonts w:ascii="Arial" w:hAnsi="Arial" w:cs="Arial"/>
          <w:b/>
          <w:caps/>
          <w:color w:val="auto"/>
        </w:rPr>
        <w:t>8</w:t>
      </w:r>
      <w:r w:rsidRPr="0055162B">
        <w:rPr>
          <w:rFonts w:ascii="Arial" w:hAnsi="Arial" w:cs="Arial"/>
          <w:b/>
          <w:caps/>
          <w:color w:val="auto"/>
        </w:rPr>
        <w:t>-3</w:t>
      </w:r>
      <w:r w:rsidR="009F5EF8" w:rsidRPr="0055162B">
        <w:rPr>
          <w:rFonts w:ascii="Arial" w:hAnsi="Arial" w:cs="Arial"/>
          <w:b/>
          <w:caps/>
          <w:color w:val="auto"/>
        </w:rPr>
        <w:t>300</w:t>
      </w:r>
      <w:r w:rsidRPr="0055162B">
        <w:rPr>
          <w:rFonts w:ascii="Arial" w:hAnsi="Arial" w:cs="Arial"/>
          <w:color w:val="auto"/>
        </w:rPr>
        <w:t>, entitled “</w:t>
      </w:r>
      <w:r w:rsidR="009F5EF8" w:rsidRPr="0055162B">
        <w:rPr>
          <w:rFonts w:ascii="Arial" w:hAnsi="Arial" w:cs="Arial"/>
        </w:rPr>
        <w:t>A RESOLUTION OF THE CITY COUNCIL OF THE CITY OF IRWINDALE APPROVING</w:t>
      </w:r>
      <w:r w:rsidR="009F5EF8" w:rsidRPr="0055162B">
        <w:rPr>
          <w:rFonts w:ascii="Arial" w:hAnsi="Arial" w:cs="Arial"/>
          <w:caps/>
        </w:rPr>
        <w:t xml:space="preserve"> Site Plan and Design Review (DA) No. 04-2017 for the construction of A THREE (3) BUILDING, INDUSTRIAL TILT-UP DEVELOPMENT, TOTALING ±544,483 square fEET and associated parking ON PROPERTY LOCATED AT 5175 VINCENT AVENUE, IRWINDALE, CA 91706 (APNS: 8417-034-015 and 8417-034-016) IN THE M-2 (HEAVY MANUFACTURING) </w:t>
      </w:r>
      <w:r w:rsidR="009F5EF8" w:rsidRPr="0055162B">
        <w:rPr>
          <w:rFonts w:ascii="Arial" w:hAnsi="Arial" w:cs="Arial"/>
        </w:rPr>
        <w:t>AND MAKING CERTAIN FINDINGS OF FACT.”</w:t>
      </w:r>
    </w:p>
    <w:p w14:paraId="424AE631" w14:textId="77777777" w:rsidR="00916A3E" w:rsidRPr="0055162B" w:rsidRDefault="00916A3E" w:rsidP="00385181">
      <w:pPr>
        <w:autoSpaceDE w:val="0"/>
        <w:autoSpaceDN w:val="0"/>
        <w:contextualSpacing/>
        <w:jc w:val="both"/>
        <w:rPr>
          <w:rFonts w:cs="Arial"/>
          <w:b/>
          <w:szCs w:val="24"/>
        </w:rPr>
      </w:pPr>
    </w:p>
    <w:p w14:paraId="4E6DC209" w14:textId="77777777" w:rsidR="00916A3E" w:rsidRPr="0055162B" w:rsidRDefault="00916A3E" w:rsidP="00916A3E">
      <w:pPr>
        <w:tabs>
          <w:tab w:val="left" w:pos="720"/>
          <w:tab w:val="left" w:pos="6840"/>
        </w:tabs>
        <w:contextualSpacing/>
        <w:rPr>
          <w:rFonts w:cs="Arial"/>
          <w:b/>
          <w:szCs w:val="24"/>
        </w:rPr>
      </w:pPr>
      <w:r w:rsidRPr="0055162B">
        <w:rPr>
          <w:rFonts w:cs="Arial"/>
          <w:b/>
          <w:szCs w:val="24"/>
        </w:rPr>
        <w:t>Administrative Actions:</w:t>
      </w:r>
    </w:p>
    <w:p w14:paraId="63B9C41C" w14:textId="77777777" w:rsidR="00916A3E" w:rsidRPr="0055162B" w:rsidRDefault="00916A3E" w:rsidP="00385181">
      <w:pPr>
        <w:autoSpaceDE w:val="0"/>
        <w:autoSpaceDN w:val="0"/>
        <w:contextualSpacing/>
        <w:jc w:val="both"/>
        <w:rPr>
          <w:rFonts w:cs="Arial"/>
          <w:b/>
          <w:szCs w:val="24"/>
        </w:rPr>
      </w:pPr>
    </w:p>
    <w:tbl>
      <w:tblPr>
        <w:tblStyle w:val="TableGrid"/>
        <w:tblW w:w="0" w:type="auto"/>
        <w:tblLook w:val="04A0" w:firstRow="1" w:lastRow="0" w:firstColumn="1" w:lastColumn="0" w:noHBand="0" w:noVBand="1"/>
      </w:tblPr>
      <w:tblGrid>
        <w:gridCol w:w="5760"/>
        <w:gridCol w:w="3590"/>
      </w:tblGrid>
      <w:tr w:rsidR="00916A3E" w:rsidRPr="0055162B" w14:paraId="1A03D6F8" w14:textId="77777777" w:rsidTr="00756D75">
        <w:trPr>
          <w:trHeight w:val="1548"/>
        </w:trPr>
        <w:tc>
          <w:tcPr>
            <w:tcW w:w="5760" w:type="dxa"/>
            <w:tcBorders>
              <w:top w:val="nil"/>
              <w:left w:val="nil"/>
              <w:bottom w:val="nil"/>
              <w:right w:val="nil"/>
            </w:tcBorders>
          </w:tcPr>
          <w:p w14:paraId="68A55523" w14:textId="77777777" w:rsidR="00916A3E" w:rsidRPr="0055162B" w:rsidRDefault="00916A3E" w:rsidP="00180238">
            <w:pPr>
              <w:ind w:left="-113"/>
              <w:jc w:val="both"/>
              <w:rPr>
                <w:rFonts w:cs="Arial"/>
                <w:b/>
                <w:szCs w:val="24"/>
              </w:rPr>
            </w:pPr>
            <w:r w:rsidRPr="0055162B">
              <w:rPr>
                <w:rFonts w:cs="Arial"/>
                <w:b/>
                <w:szCs w:val="24"/>
              </w:rPr>
              <w:t>Submitted by:</w:t>
            </w:r>
          </w:p>
          <w:p w14:paraId="29C0204B" w14:textId="77777777" w:rsidR="00916A3E" w:rsidRPr="0055162B" w:rsidRDefault="00916A3E" w:rsidP="00180238">
            <w:pPr>
              <w:ind w:left="-113"/>
              <w:rPr>
                <w:rFonts w:cs="Arial"/>
                <w:szCs w:val="24"/>
              </w:rPr>
            </w:pPr>
          </w:p>
          <w:p w14:paraId="4AA3AB65" w14:textId="77777777" w:rsidR="00916A3E" w:rsidRPr="0055162B" w:rsidRDefault="00916A3E" w:rsidP="00180238">
            <w:pPr>
              <w:ind w:left="-113"/>
              <w:rPr>
                <w:rFonts w:cs="Arial"/>
                <w:szCs w:val="24"/>
              </w:rPr>
            </w:pPr>
            <w:r w:rsidRPr="0055162B">
              <w:rPr>
                <w:rFonts w:cs="Arial"/>
                <w:szCs w:val="24"/>
              </w:rPr>
              <w:t xml:space="preserve">Marilyn Simpson, AICP, </w:t>
            </w:r>
          </w:p>
          <w:p w14:paraId="03F32CD8" w14:textId="77777777" w:rsidR="00916A3E" w:rsidRPr="0055162B" w:rsidRDefault="00916A3E" w:rsidP="00180238">
            <w:pPr>
              <w:ind w:left="-113"/>
              <w:rPr>
                <w:rFonts w:cs="Arial"/>
                <w:szCs w:val="24"/>
              </w:rPr>
            </w:pPr>
            <w:r w:rsidRPr="0055162B">
              <w:rPr>
                <w:rFonts w:cs="Arial"/>
                <w:szCs w:val="24"/>
              </w:rPr>
              <w:t>Community Development Director</w:t>
            </w:r>
          </w:p>
          <w:p w14:paraId="230C0435" w14:textId="77777777" w:rsidR="00916A3E" w:rsidRPr="0055162B" w:rsidRDefault="00916A3E" w:rsidP="00180238">
            <w:pPr>
              <w:ind w:left="-113"/>
              <w:rPr>
                <w:rFonts w:cs="Arial"/>
                <w:szCs w:val="24"/>
              </w:rPr>
            </w:pPr>
            <w:r w:rsidRPr="0055162B">
              <w:rPr>
                <w:rFonts w:cs="Arial"/>
                <w:szCs w:val="24"/>
              </w:rPr>
              <w:t>(626) 430-2209</w:t>
            </w:r>
          </w:p>
          <w:p w14:paraId="1F0A1F67" w14:textId="77777777" w:rsidR="00916A3E" w:rsidRPr="0055162B" w:rsidRDefault="00916A3E" w:rsidP="00180238">
            <w:pPr>
              <w:ind w:left="-113"/>
              <w:rPr>
                <w:rFonts w:cs="Arial"/>
                <w:szCs w:val="24"/>
              </w:rPr>
            </w:pPr>
          </w:p>
        </w:tc>
        <w:tc>
          <w:tcPr>
            <w:tcW w:w="3590" w:type="dxa"/>
            <w:tcBorders>
              <w:top w:val="nil"/>
              <w:left w:val="nil"/>
              <w:bottom w:val="single" w:sz="4" w:space="0" w:color="auto"/>
              <w:right w:val="nil"/>
            </w:tcBorders>
          </w:tcPr>
          <w:p w14:paraId="62636418" w14:textId="25CCD346" w:rsidR="005C4948" w:rsidRDefault="005C4948" w:rsidP="00756D75">
            <w:pPr>
              <w:jc w:val="both"/>
              <w:rPr>
                <w:rFonts w:cs="Arial"/>
                <w:b/>
                <w:szCs w:val="24"/>
              </w:rPr>
            </w:pPr>
          </w:p>
          <w:p w14:paraId="3C26D0A3" w14:textId="77777777" w:rsidR="005C4948" w:rsidRPr="005C4948" w:rsidRDefault="005C4948" w:rsidP="005C4948">
            <w:pPr>
              <w:rPr>
                <w:rFonts w:cs="Arial"/>
                <w:szCs w:val="24"/>
              </w:rPr>
            </w:pPr>
          </w:p>
          <w:p w14:paraId="1263A34E" w14:textId="77777777" w:rsidR="005C4948" w:rsidRPr="005C4948" w:rsidRDefault="005C4948" w:rsidP="005C4948">
            <w:pPr>
              <w:rPr>
                <w:rFonts w:cs="Arial"/>
                <w:szCs w:val="24"/>
              </w:rPr>
            </w:pPr>
          </w:p>
          <w:p w14:paraId="2DFE52BA" w14:textId="77777777" w:rsidR="005C4948" w:rsidRPr="005C4948" w:rsidRDefault="005C4948" w:rsidP="005C4948">
            <w:pPr>
              <w:rPr>
                <w:rFonts w:cs="Arial"/>
                <w:szCs w:val="24"/>
              </w:rPr>
            </w:pPr>
          </w:p>
          <w:p w14:paraId="3DD1F188" w14:textId="10B87F24" w:rsidR="005C4948" w:rsidRDefault="005C4948" w:rsidP="005C4948">
            <w:pPr>
              <w:rPr>
                <w:rFonts w:cs="Arial"/>
                <w:szCs w:val="24"/>
              </w:rPr>
            </w:pPr>
          </w:p>
          <w:p w14:paraId="10F24C31" w14:textId="3A059028" w:rsidR="00916A3E" w:rsidRPr="005C4948" w:rsidRDefault="005C4948" w:rsidP="005C4948">
            <w:pPr>
              <w:rPr>
                <w:rFonts w:cs="Arial"/>
                <w:b/>
                <w:szCs w:val="24"/>
              </w:rPr>
            </w:pPr>
            <w:r>
              <w:rPr>
                <w:rFonts w:cs="Arial"/>
                <w:b/>
                <w:szCs w:val="24"/>
              </w:rPr>
              <w:t>Electronically Approved</w:t>
            </w:r>
            <w:bookmarkStart w:id="1" w:name="_GoBack"/>
            <w:bookmarkEnd w:id="1"/>
          </w:p>
        </w:tc>
      </w:tr>
      <w:tr w:rsidR="00916A3E" w:rsidRPr="0055162B" w14:paraId="6C59080D" w14:textId="77777777" w:rsidTr="00756D75">
        <w:trPr>
          <w:trHeight w:val="1052"/>
        </w:trPr>
        <w:tc>
          <w:tcPr>
            <w:tcW w:w="5760" w:type="dxa"/>
            <w:tcBorders>
              <w:top w:val="nil"/>
              <w:left w:val="nil"/>
              <w:bottom w:val="nil"/>
              <w:right w:val="nil"/>
            </w:tcBorders>
          </w:tcPr>
          <w:p w14:paraId="205AB14D" w14:textId="77777777" w:rsidR="00916A3E" w:rsidRPr="0055162B" w:rsidRDefault="00916A3E" w:rsidP="00180238">
            <w:pPr>
              <w:ind w:left="-113"/>
              <w:jc w:val="both"/>
              <w:rPr>
                <w:rFonts w:cs="Arial"/>
                <w:b/>
                <w:szCs w:val="24"/>
              </w:rPr>
            </w:pPr>
            <w:r w:rsidRPr="0055162B">
              <w:rPr>
                <w:rFonts w:cs="Arial"/>
                <w:b/>
                <w:szCs w:val="24"/>
              </w:rPr>
              <w:t>Prepared by:</w:t>
            </w:r>
          </w:p>
          <w:p w14:paraId="52509C35" w14:textId="77777777" w:rsidR="00916A3E" w:rsidRPr="0055162B" w:rsidRDefault="00916A3E" w:rsidP="00180238">
            <w:pPr>
              <w:ind w:left="-113"/>
              <w:jc w:val="both"/>
              <w:rPr>
                <w:rFonts w:cs="Arial"/>
                <w:szCs w:val="24"/>
              </w:rPr>
            </w:pPr>
          </w:p>
          <w:p w14:paraId="798570CC" w14:textId="77777777" w:rsidR="00916A3E" w:rsidRPr="0055162B" w:rsidRDefault="00FF5AD3" w:rsidP="00180238">
            <w:pPr>
              <w:ind w:left="-113"/>
              <w:rPr>
                <w:rFonts w:cs="Arial"/>
                <w:szCs w:val="24"/>
              </w:rPr>
            </w:pPr>
            <w:r w:rsidRPr="0055162B">
              <w:rPr>
                <w:rFonts w:cs="Arial"/>
                <w:szCs w:val="24"/>
              </w:rPr>
              <w:t>Brandi Jones, Senior Planner</w:t>
            </w:r>
          </w:p>
        </w:tc>
        <w:tc>
          <w:tcPr>
            <w:tcW w:w="3590" w:type="dxa"/>
            <w:tcBorders>
              <w:top w:val="single" w:sz="4" w:space="0" w:color="auto"/>
              <w:left w:val="nil"/>
              <w:bottom w:val="single" w:sz="4" w:space="0" w:color="auto"/>
              <w:right w:val="nil"/>
            </w:tcBorders>
          </w:tcPr>
          <w:p w14:paraId="0F453042" w14:textId="77777777" w:rsidR="00916A3E" w:rsidRPr="0055162B" w:rsidRDefault="00916A3E" w:rsidP="00756D75">
            <w:pPr>
              <w:jc w:val="both"/>
              <w:rPr>
                <w:rFonts w:cs="Arial"/>
                <w:b/>
                <w:szCs w:val="24"/>
              </w:rPr>
            </w:pPr>
          </w:p>
        </w:tc>
      </w:tr>
      <w:tr w:rsidR="00916A3E" w:rsidRPr="0055162B" w14:paraId="5BE3C30D" w14:textId="77777777" w:rsidTr="00756D75">
        <w:trPr>
          <w:trHeight w:val="900"/>
        </w:trPr>
        <w:tc>
          <w:tcPr>
            <w:tcW w:w="5760" w:type="dxa"/>
            <w:tcBorders>
              <w:top w:val="nil"/>
              <w:left w:val="nil"/>
              <w:bottom w:val="nil"/>
              <w:right w:val="nil"/>
            </w:tcBorders>
          </w:tcPr>
          <w:p w14:paraId="2E96BDC7" w14:textId="77777777" w:rsidR="00916A3E" w:rsidRPr="0055162B" w:rsidRDefault="00916A3E" w:rsidP="00180238">
            <w:pPr>
              <w:ind w:left="-113"/>
              <w:jc w:val="both"/>
              <w:rPr>
                <w:rFonts w:cs="Arial"/>
                <w:b/>
                <w:szCs w:val="24"/>
              </w:rPr>
            </w:pPr>
            <w:r w:rsidRPr="0055162B">
              <w:rPr>
                <w:rFonts w:cs="Arial"/>
                <w:b/>
                <w:szCs w:val="24"/>
              </w:rPr>
              <w:t>Reviewed by:</w:t>
            </w:r>
          </w:p>
          <w:p w14:paraId="67FB5A3A" w14:textId="77777777" w:rsidR="00916A3E" w:rsidRPr="0055162B" w:rsidRDefault="00916A3E" w:rsidP="00180238">
            <w:pPr>
              <w:ind w:left="-113"/>
              <w:jc w:val="both"/>
              <w:rPr>
                <w:rFonts w:cs="Arial"/>
                <w:szCs w:val="24"/>
              </w:rPr>
            </w:pPr>
          </w:p>
          <w:p w14:paraId="30C1423B" w14:textId="77777777" w:rsidR="00916A3E" w:rsidRPr="0055162B" w:rsidRDefault="00916A3E" w:rsidP="00180238">
            <w:pPr>
              <w:ind w:left="-113"/>
              <w:jc w:val="both"/>
              <w:rPr>
                <w:rFonts w:cs="Arial"/>
                <w:szCs w:val="24"/>
              </w:rPr>
            </w:pPr>
            <w:r w:rsidRPr="0055162B">
              <w:rPr>
                <w:rFonts w:cs="Arial"/>
                <w:szCs w:val="24"/>
              </w:rPr>
              <w:t>Adrian Guerra, City Attorney</w:t>
            </w:r>
          </w:p>
        </w:tc>
        <w:tc>
          <w:tcPr>
            <w:tcW w:w="3590" w:type="dxa"/>
            <w:tcBorders>
              <w:top w:val="single" w:sz="4" w:space="0" w:color="auto"/>
              <w:left w:val="nil"/>
              <w:bottom w:val="single" w:sz="4" w:space="0" w:color="auto"/>
              <w:right w:val="nil"/>
            </w:tcBorders>
            <w:shd w:val="clear" w:color="auto" w:fill="auto"/>
            <w:vAlign w:val="bottom"/>
          </w:tcPr>
          <w:p w14:paraId="01169F23" w14:textId="5A9F2149" w:rsidR="00916A3E" w:rsidRPr="0055162B" w:rsidRDefault="005C4948" w:rsidP="00756D75">
            <w:pPr>
              <w:jc w:val="both"/>
              <w:rPr>
                <w:rFonts w:cs="Arial"/>
                <w:b/>
                <w:szCs w:val="24"/>
              </w:rPr>
            </w:pPr>
            <w:r>
              <w:rPr>
                <w:rFonts w:cs="Arial"/>
                <w:b/>
                <w:szCs w:val="24"/>
              </w:rPr>
              <w:t>Electronically Approved</w:t>
            </w:r>
          </w:p>
        </w:tc>
      </w:tr>
      <w:tr w:rsidR="00916A3E" w:rsidRPr="0055162B" w14:paraId="4C12DF63" w14:textId="77777777" w:rsidTr="00756D75">
        <w:trPr>
          <w:cantSplit/>
        </w:trPr>
        <w:tc>
          <w:tcPr>
            <w:tcW w:w="5760" w:type="dxa"/>
            <w:tcBorders>
              <w:top w:val="nil"/>
              <w:left w:val="nil"/>
              <w:bottom w:val="nil"/>
              <w:right w:val="nil"/>
            </w:tcBorders>
          </w:tcPr>
          <w:p w14:paraId="4BBEB28C" w14:textId="77777777" w:rsidR="00916A3E" w:rsidRPr="0055162B" w:rsidRDefault="00916A3E" w:rsidP="00180238">
            <w:pPr>
              <w:ind w:left="-113"/>
              <w:jc w:val="both"/>
              <w:rPr>
                <w:rFonts w:cs="Arial"/>
                <w:szCs w:val="24"/>
              </w:rPr>
            </w:pPr>
          </w:p>
          <w:p w14:paraId="6DD48E95" w14:textId="77777777" w:rsidR="00916A3E" w:rsidRPr="0055162B" w:rsidRDefault="00916A3E" w:rsidP="00180238">
            <w:pPr>
              <w:ind w:left="-113"/>
              <w:jc w:val="both"/>
              <w:rPr>
                <w:rFonts w:cs="Arial"/>
                <w:szCs w:val="24"/>
              </w:rPr>
            </w:pPr>
            <w:r w:rsidRPr="0055162B">
              <w:rPr>
                <w:rFonts w:cs="Arial"/>
                <w:szCs w:val="24"/>
              </w:rPr>
              <w:t>Eva Carreon, Finance Director / City Treasurer</w:t>
            </w:r>
          </w:p>
        </w:tc>
        <w:tc>
          <w:tcPr>
            <w:tcW w:w="3590" w:type="dxa"/>
            <w:tcBorders>
              <w:top w:val="single" w:sz="4" w:space="0" w:color="auto"/>
              <w:left w:val="nil"/>
              <w:bottom w:val="single" w:sz="4" w:space="0" w:color="auto"/>
              <w:right w:val="nil"/>
            </w:tcBorders>
            <w:shd w:val="clear" w:color="auto" w:fill="auto"/>
          </w:tcPr>
          <w:p w14:paraId="0E6ECF49" w14:textId="77777777" w:rsidR="00916A3E" w:rsidRPr="0055162B" w:rsidRDefault="00916A3E" w:rsidP="00756D75">
            <w:pPr>
              <w:jc w:val="both"/>
              <w:rPr>
                <w:rFonts w:cs="Arial"/>
                <w:b/>
                <w:szCs w:val="24"/>
              </w:rPr>
            </w:pPr>
          </w:p>
        </w:tc>
      </w:tr>
      <w:tr w:rsidR="00916A3E" w:rsidRPr="0055162B" w14:paraId="2412BD4B" w14:textId="77777777" w:rsidTr="00756D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5760" w:type="dxa"/>
            <w:shd w:val="clear" w:color="auto" w:fill="auto"/>
          </w:tcPr>
          <w:p w14:paraId="0B10B7D4" w14:textId="77777777" w:rsidR="00916A3E" w:rsidRPr="0055162B" w:rsidRDefault="00916A3E" w:rsidP="00180238">
            <w:pPr>
              <w:ind w:left="-113"/>
              <w:jc w:val="both"/>
              <w:rPr>
                <w:rFonts w:cs="Arial"/>
                <w:b/>
                <w:szCs w:val="24"/>
              </w:rPr>
            </w:pPr>
          </w:p>
        </w:tc>
        <w:tc>
          <w:tcPr>
            <w:tcW w:w="3590" w:type="dxa"/>
            <w:tcBorders>
              <w:top w:val="single" w:sz="4" w:space="0" w:color="auto"/>
            </w:tcBorders>
            <w:shd w:val="clear" w:color="auto" w:fill="auto"/>
          </w:tcPr>
          <w:p w14:paraId="1B68F1D8" w14:textId="77777777" w:rsidR="00916A3E" w:rsidRPr="0055162B" w:rsidRDefault="00916A3E" w:rsidP="00756D75">
            <w:pPr>
              <w:jc w:val="both"/>
              <w:rPr>
                <w:rFonts w:cs="Arial"/>
                <w:szCs w:val="24"/>
              </w:rPr>
            </w:pPr>
          </w:p>
        </w:tc>
      </w:tr>
      <w:tr w:rsidR="00916A3E" w:rsidRPr="0055162B" w14:paraId="50237FEF" w14:textId="77777777" w:rsidTr="00756D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0"/>
        </w:trPr>
        <w:tc>
          <w:tcPr>
            <w:tcW w:w="5760" w:type="dxa"/>
            <w:shd w:val="clear" w:color="auto" w:fill="auto"/>
          </w:tcPr>
          <w:p w14:paraId="7DF4A735" w14:textId="77777777" w:rsidR="00916A3E" w:rsidRPr="0055162B" w:rsidRDefault="00916A3E" w:rsidP="00180238">
            <w:pPr>
              <w:ind w:left="-113"/>
              <w:jc w:val="both"/>
              <w:rPr>
                <w:rFonts w:cs="Arial"/>
                <w:b/>
                <w:szCs w:val="24"/>
              </w:rPr>
            </w:pPr>
            <w:r w:rsidRPr="0055162B">
              <w:rPr>
                <w:rFonts w:cs="Arial"/>
                <w:b/>
                <w:szCs w:val="24"/>
              </w:rPr>
              <w:t>Approved by:</w:t>
            </w:r>
          </w:p>
          <w:p w14:paraId="2DBF889A" w14:textId="77777777" w:rsidR="00916A3E" w:rsidRPr="0055162B" w:rsidRDefault="00916A3E" w:rsidP="00180238">
            <w:pPr>
              <w:ind w:left="-113"/>
              <w:jc w:val="both"/>
              <w:rPr>
                <w:rFonts w:cs="Arial"/>
                <w:szCs w:val="24"/>
              </w:rPr>
            </w:pPr>
          </w:p>
          <w:p w14:paraId="27E84899" w14:textId="77777777" w:rsidR="00916A3E" w:rsidRPr="0055162B" w:rsidRDefault="00916A3E" w:rsidP="00180238">
            <w:pPr>
              <w:ind w:left="-113"/>
              <w:jc w:val="both"/>
              <w:rPr>
                <w:rFonts w:cs="Arial"/>
                <w:szCs w:val="24"/>
              </w:rPr>
            </w:pPr>
            <w:r w:rsidRPr="0055162B">
              <w:rPr>
                <w:rFonts w:cs="Arial"/>
                <w:szCs w:val="24"/>
              </w:rPr>
              <w:t>William Tam, City Manager</w:t>
            </w:r>
          </w:p>
        </w:tc>
        <w:tc>
          <w:tcPr>
            <w:tcW w:w="3590" w:type="dxa"/>
            <w:tcBorders>
              <w:bottom w:val="single" w:sz="4" w:space="0" w:color="auto"/>
            </w:tcBorders>
            <w:shd w:val="clear" w:color="auto" w:fill="auto"/>
          </w:tcPr>
          <w:p w14:paraId="1535E875" w14:textId="41722D96" w:rsidR="00916A3E" w:rsidRPr="0055162B" w:rsidRDefault="00916A3E" w:rsidP="00756D75">
            <w:pPr>
              <w:jc w:val="both"/>
              <w:rPr>
                <w:rFonts w:cs="Arial"/>
                <w:szCs w:val="24"/>
              </w:rPr>
            </w:pPr>
          </w:p>
        </w:tc>
      </w:tr>
    </w:tbl>
    <w:p w14:paraId="7CEFCCD6" w14:textId="77777777" w:rsidR="00916A3E" w:rsidRPr="0055162B" w:rsidRDefault="00916A3E" w:rsidP="00385181">
      <w:pPr>
        <w:autoSpaceDE w:val="0"/>
        <w:autoSpaceDN w:val="0"/>
        <w:contextualSpacing/>
        <w:jc w:val="both"/>
        <w:rPr>
          <w:rFonts w:cs="Arial"/>
          <w:b/>
          <w:szCs w:val="24"/>
        </w:rPr>
      </w:pPr>
    </w:p>
    <w:p w14:paraId="169225DB" w14:textId="77777777" w:rsidR="005407D0" w:rsidRPr="0055162B" w:rsidRDefault="005407D0" w:rsidP="00385181">
      <w:pPr>
        <w:autoSpaceDE w:val="0"/>
        <w:autoSpaceDN w:val="0"/>
        <w:contextualSpacing/>
        <w:jc w:val="both"/>
        <w:rPr>
          <w:rFonts w:cs="Arial"/>
          <w:szCs w:val="24"/>
        </w:rPr>
      </w:pPr>
      <w:r w:rsidRPr="0055162B">
        <w:rPr>
          <w:rFonts w:cs="Arial"/>
          <w:b/>
          <w:szCs w:val="24"/>
        </w:rPr>
        <w:t>REQUEST</w:t>
      </w:r>
    </w:p>
    <w:p w14:paraId="7FC2FCA0" w14:textId="77777777" w:rsidR="004F376C" w:rsidRPr="0055162B" w:rsidRDefault="004F376C" w:rsidP="00385181">
      <w:pPr>
        <w:autoSpaceDE w:val="0"/>
        <w:autoSpaceDN w:val="0"/>
        <w:contextualSpacing/>
        <w:jc w:val="both"/>
        <w:rPr>
          <w:rFonts w:cs="Arial"/>
          <w:szCs w:val="24"/>
        </w:rPr>
      </w:pPr>
    </w:p>
    <w:p w14:paraId="76627D8F" w14:textId="77777777" w:rsidR="005238F8" w:rsidRPr="0055162B" w:rsidRDefault="00FB7908" w:rsidP="00385181">
      <w:pPr>
        <w:autoSpaceDE w:val="0"/>
        <w:autoSpaceDN w:val="0"/>
        <w:contextualSpacing/>
        <w:jc w:val="both"/>
        <w:rPr>
          <w:rFonts w:cs="Arial"/>
          <w:szCs w:val="24"/>
          <w:shd w:val="clear" w:color="auto" w:fill="FFFFFF"/>
        </w:rPr>
      </w:pPr>
      <w:r w:rsidRPr="0055162B">
        <w:rPr>
          <w:rFonts w:cs="Arial"/>
          <w:szCs w:val="24"/>
        </w:rPr>
        <w:t>T</w:t>
      </w:r>
      <w:r w:rsidR="00CE773A" w:rsidRPr="0055162B">
        <w:rPr>
          <w:rFonts w:cs="Arial"/>
          <w:szCs w:val="24"/>
        </w:rPr>
        <w:t xml:space="preserve">he Applicant </w:t>
      </w:r>
      <w:r w:rsidRPr="0055162B">
        <w:rPr>
          <w:rFonts w:cs="Arial"/>
          <w:szCs w:val="24"/>
        </w:rPr>
        <w:t>is request</w:t>
      </w:r>
      <w:r w:rsidR="00CE773A" w:rsidRPr="0055162B">
        <w:rPr>
          <w:rFonts w:cs="Arial"/>
          <w:szCs w:val="24"/>
        </w:rPr>
        <w:t>ing</w:t>
      </w:r>
      <w:r w:rsidRPr="0055162B">
        <w:rPr>
          <w:rFonts w:cs="Arial"/>
          <w:szCs w:val="24"/>
        </w:rPr>
        <w:t xml:space="preserve"> a </w:t>
      </w:r>
      <w:r w:rsidR="00FA4C9A" w:rsidRPr="0055162B">
        <w:rPr>
          <w:rFonts w:cs="Arial"/>
          <w:szCs w:val="24"/>
        </w:rPr>
        <w:t xml:space="preserve">General Plan Amendment (Map) to change the designation of a portion of the subject property from </w:t>
      </w:r>
      <w:r w:rsidR="00C061AA" w:rsidRPr="0055162B">
        <w:rPr>
          <w:rFonts w:cs="Arial"/>
          <w:szCs w:val="24"/>
        </w:rPr>
        <w:t xml:space="preserve">Residential </w:t>
      </w:r>
      <w:r w:rsidR="00FA4C9A" w:rsidRPr="0055162B">
        <w:rPr>
          <w:rFonts w:cs="Arial"/>
          <w:szCs w:val="24"/>
        </w:rPr>
        <w:t>to Industrial/Busi</w:t>
      </w:r>
      <w:r w:rsidR="00C061AA" w:rsidRPr="0055162B">
        <w:rPr>
          <w:rFonts w:cs="Arial"/>
          <w:szCs w:val="24"/>
        </w:rPr>
        <w:t>ness</w:t>
      </w:r>
      <w:r w:rsidR="00FA4C9A" w:rsidRPr="0055162B">
        <w:rPr>
          <w:rFonts w:cs="Arial"/>
          <w:szCs w:val="24"/>
        </w:rPr>
        <w:t xml:space="preserve"> Park and a </w:t>
      </w:r>
      <w:r w:rsidR="000C638F" w:rsidRPr="0055162B">
        <w:rPr>
          <w:rFonts w:cs="Arial"/>
          <w:szCs w:val="24"/>
        </w:rPr>
        <w:t xml:space="preserve">Site Plan and Design </w:t>
      </w:r>
      <w:r w:rsidR="00117E91" w:rsidRPr="0055162B">
        <w:rPr>
          <w:rFonts w:cs="Arial"/>
          <w:szCs w:val="24"/>
        </w:rPr>
        <w:t>Review</w:t>
      </w:r>
      <w:r w:rsidR="000C638F" w:rsidRPr="0055162B">
        <w:rPr>
          <w:rFonts w:cs="Arial"/>
          <w:szCs w:val="24"/>
        </w:rPr>
        <w:t xml:space="preserve"> (DA) for the construction of a </w:t>
      </w:r>
      <w:r w:rsidR="009933C6" w:rsidRPr="0055162B">
        <w:rPr>
          <w:rFonts w:cs="Arial"/>
          <w:szCs w:val="24"/>
        </w:rPr>
        <w:t>±</w:t>
      </w:r>
      <w:r w:rsidR="00FA4C9A" w:rsidRPr="0055162B">
        <w:rPr>
          <w:rFonts w:cs="Arial"/>
          <w:szCs w:val="24"/>
        </w:rPr>
        <w:t>545</w:t>
      </w:r>
      <w:r w:rsidR="000C638F" w:rsidRPr="0055162B">
        <w:rPr>
          <w:rFonts w:cs="Arial"/>
          <w:szCs w:val="24"/>
        </w:rPr>
        <w:t>,</w:t>
      </w:r>
      <w:r w:rsidR="00FA4C9A" w:rsidRPr="0055162B">
        <w:rPr>
          <w:rFonts w:cs="Arial"/>
          <w:szCs w:val="24"/>
        </w:rPr>
        <w:t>735</w:t>
      </w:r>
      <w:r w:rsidR="000C638F" w:rsidRPr="0055162B">
        <w:rPr>
          <w:rFonts w:cs="Arial"/>
          <w:szCs w:val="24"/>
        </w:rPr>
        <w:t xml:space="preserve"> square-foot </w:t>
      </w:r>
      <w:r w:rsidR="00FA4C9A" w:rsidRPr="0055162B">
        <w:rPr>
          <w:rFonts w:cs="Arial"/>
          <w:szCs w:val="24"/>
        </w:rPr>
        <w:t xml:space="preserve">concrete tilt-up building and </w:t>
      </w:r>
      <w:r w:rsidR="00D00378" w:rsidRPr="0055162B">
        <w:rPr>
          <w:rFonts w:cs="Arial"/>
          <w:szCs w:val="24"/>
        </w:rPr>
        <w:t>associ</w:t>
      </w:r>
      <w:r w:rsidR="00FA4C9A" w:rsidRPr="0055162B">
        <w:rPr>
          <w:rFonts w:cs="Arial"/>
          <w:szCs w:val="24"/>
        </w:rPr>
        <w:t xml:space="preserve">ated parking. </w:t>
      </w:r>
    </w:p>
    <w:p w14:paraId="3B77C578" w14:textId="77777777" w:rsidR="00FB7908" w:rsidRPr="0055162B" w:rsidRDefault="00FB7908" w:rsidP="00385181">
      <w:pPr>
        <w:autoSpaceDE w:val="0"/>
        <w:autoSpaceDN w:val="0"/>
        <w:contextualSpacing/>
        <w:jc w:val="both"/>
        <w:rPr>
          <w:rFonts w:cs="Arial"/>
          <w:b/>
          <w:szCs w:val="24"/>
        </w:rPr>
      </w:pPr>
    </w:p>
    <w:p w14:paraId="7CDF636F" w14:textId="77777777" w:rsidR="003C56AF" w:rsidRPr="0055162B" w:rsidRDefault="003C56AF" w:rsidP="003C56AF">
      <w:pPr>
        <w:pStyle w:val="FlushLeft"/>
        <w:spacing w:before="0"/>
        <w:contextualSpacing/>
        <w:jc w:val="both"/>
        <w:rPr>
          <w:rFonts w:ascii="Arial" w:hAnsi="Arial" w:cs="Arial"/>
          <w:b/>
          <w:szCs w:val="24"/>
        </w:rPr>
      </w:pPr>
      <w:r w:rsidRPr="0055162B">
        <w:rPr>
          <w:rFonts w:ascii="Arial" w:hAnsi="Arial" w:cs="Arial"/>
          <w:b/>
          <w:szCs w:val="24"/>
        </w:rPr>
        <w:t>PLANNING COMMISSION REVIEW</w:t>
      </w:r>
    </w:p>
    <w:p w14:paraId="20F6872C" w14:textId="77777777" w:rsidR="004F376C" w:rsidRPr="0055162B" w:rsidRDefault="004F376C" w:rsidP="003C56AF">
      <w:pPr>
        <w:tabs>
          <w:tab w:val="left" w:pos="4845"/>
        </w:tabs>
        <w:contextualSpacing/>
        <w:jc w:val="both"/>
        <w:rPr>
          <w:rFonts w:cs="Arial"/>
          <w:szCs w:val="24"/>
        </w:rPr>
      </w:pPr>
    </w:p>
    <w:p w14:paraId="2CAC618D" w14:textId="77777777" w:rsidR="003C56AF" w:rsidRPr="0055162B" w:rsidRDefault="003C56AF" w:rsidP="003C56AF">
      <w:pPr>
        <w:tabs>
          <w:tab w:val="left" w:pos="4845"/>
        </w:tabs>
        <w:contextualSpacing/>
        <w:jc w:val="both"/>
        <w:rPr>
          <w:rFonts w:cs="Arial"/>
          <w:szCs w:val="24"/>
        </w:rPr>
      </w:pPr>
      <w:r w:rsidRPr="0055162B">
        <w:rPr>
          <w:rFonts w:cs="Arial"/>
          <w:szCs w:val="24"/>
        </w:rPr>
        <w:t xml:space="preserve">This item came before the Planning Commission on July 21, 2021. Due to time constraints, the meeting for this item was adjourned to August 9, 2021. </w:t>
      </w:r>
      <w:r w:rsidRPr="0055162B">
        <w:rPr>
          <w:rFonts w:cs="Arial"/>
          <w:szCs w:val="24"/>
          <w:shd w:val="clear" w:color="auto" w:fill="FFFFFF"/>
        </w:rPr>
        <w:t xml:space="preserve">On August 9, 2021, the Planning Commission conducted a duly noticed public hearing on the FEIR </w:t>
      </w:r>
      <w:r w:rsidRPr="0055162B">
        <w:rPr>
          <w:rFonts w:cs="Arial"/>
          <w:szCs w:val="24"/>
          <w:shd w:val="clear" w:color="auto" w:fill="FFFFFF"/>
        </w:rPr>
        <w:lastRenderedPageBreak/>
        <w:t>(SCH# 2018121056), General Plan Amendment No. 02-2017, and Site Plan and Design Review (DA) No. 04-2017.</w:t>
      </w:r>
      <w:r w:rsidRPr="0055162B">
        <w:rPr>
          <w:rFonts w:cs="Arial"/>
          <w:szCs w:val="24"/>
        </w:rPr>
        <w:t xml:space="preserve"> </w:t>
      </w:r>
      <w:r w:rsidRPr="0055162B">
        <w:rPr>
          <w:rFonts w:cs="Arial"/>
          <w:szCs w:val="24"/>
          <w:shd w:val="clear" w:color="auto" w:fill="FFFFFF"/>
        </w:rPr>
        <w:t xml:space="preserve">Chair Tapia and Commissioners Chico and Gomez recused themselves due to property owned by each that was located within 1000 feet from the Subject Site. Additionally, Commissioner Gomez recused herself because she had previously signed a petition opposing the Project. To provide </w:t>
      </w:r>
      <w:r w:rsidR="004F376C" w:rsidRPr="0055162B">
        <w:rPr>
          <w:rFonts w:cs="Arial"/>
          <w:szCs w:val="24"/>
          <w:shd w:val="clear" w:color="auto" w:fill="FFFFFF"/>
        </w:rPr>
        <w:t xml:space="preserve">a </w:t>
      </w:r>
      <w:r w:rsidRPr="0055162B">
        <w:rPr>
          <w:rFonts w:cs="Arial"/>
          <w:szCs w:val="24"/>
          <w:shd w:val="clear" w:color="auto" w:fill="FFFFFF"/>
        </w:rPr>
        <w:t xml:space="preserve">quorum for the meeting, Chair Tapia and Commissioner Chico drew straws and Commissioner Chico was recused. </w:t>
      </w:r>
      <w:r w:rsidRPr="0055162B">
        <w:rPr>
          <w:rFonts w:cs="Arial"/>
          <w:szCs w:val="24"/>
        </w:rPr>
        <w:t xml:space="preserve">Following Staff’s presentation, the Planning Commission opened the hearing for public comment, closed the hearing, and deliberated on the merits of the project.  Following deliberation, the Planning Commission voted 3 – 0, with two Commissioners recused, to recommend denial of the project to the City Council and requested that Staff bring back resolutions of denial at the next scheduled meeting based on the following findings: </w:t>
      </w:r>
    </w:p>
    <w:p w14:paraId="6C272B65" w14:textId="77777777" w:rsidR="00CE5EE8" w:rsidRPr="0055162B" w:rsidRDefault="00CE5EE8" w:rsidP="003C56AF">
      <w:pPr>
        <w:pStyle w:val="ListParagraph"/>
        <w:ind w:left="0"/>
        <w:jc w:val="both"/>
        <w:rPr>
          <w:rFonts w:cs="Arial"/>
          <w:szCs w:val="24"/>
        </w:rPr>
      </w:pPr>
      <w:bookmarkStart w:id="2" w:name="_Hlk82075514"/>
    </w:p>
    <w:p w14:paraId="35B8C557" w14:textId="1876C463" w:rsidR="003C56AF" w:rsidRPr="0055162B" w:rsidRDefault="003C56AF" w:rsidP="003C56AF">
      <w:pPr>
        <w:pStyle w:val="ListParagraph"/>
        <w:ind w:left="0"/>
        <w:jc w:val="both"/>
        <w:rPr>
          <w:rFonts w:cs="Arial"/>
          <w:szCs w:val="24"/>
        </w:rPr>
      </w:pPr>
      <w:r w:rsidRPr="0055162B">
        <w:rPr>
          <w:rFonts w:cs="Arial"/>
          <w:szCs w:val="24"/>
        </w:rPr>
        <w:t>That the project benefits do not outweigh the significant unavoidable environmental impacts on Air Quality. Specifically, the FEIR is recommended to be denied due to the cumulative impact on the region’s air quality. Additionally, the emissions threshold for NOx would be exceeded and even with mitigation measures, operational NOx emissions would be above the applicable SCAQMD mass emission threshold.</w:t>
      </w:r>
      <w:bookmarkEnd w:id="2"/>
    </w:p>
    <w:p w14:paraId="0C7779FE" w14:textId="77777777" w:rsidR="004F376C" w:rsidRPr="0055162B" w:rsidRDefault="004F376C" w:rsidP="003C56AF">
      <w:pPr>
        <w:pStyle w:val="ListParagraph"/>
        <w:ind w:left="0"/>
        <w:jc w:val="both"/>
        <w:rPr>
          <w:rFonts w:cs="Arial"/>
          <w:szCs w:val="24"/>
        </w:rPr>
      </w:pPr>
    </w:p>
    <w:p w14:paraId="5E8FC184" w14:textId="77777777" w:rsidR="004F376C" w:rsidRPr="0055162B" w:rsidRDefault="004F376C" w:rsidP="003C56AF">
      <w:pPr>
        <w:pStyle w:val="ListParagraph"/>
        <w:ind w:left="0"/>
        <w:jc w:val="both"/>
        <w:rPr>
          <w:rFonts w:cs="Arial"/>
          <w:b/>
          <w:bCs/>
          <w:szCs w:val="24"/>
        </w:rPr>
      </w:pPr>
      <w:r w:rsidRPr="0055162B">
        <w:rPr>
          <w:rFonts w:cs="Arial"/>
          <w:szCs w:val="24"/>
        </w:rPr>
        <w:t xml:space="preserve">On September 15, 2021, the Planning Commission adopted Planning Commission Resolution Nos. 808(21), 809(21), and 810(21) recommending to the City Council denial of the certification of the FEIR , General Plan Amendment No. 02-2017, and Site Plan and Design Review (DA) No. 04-2017, respectively.  </w:t>
      </w:r>
    </w:p>
    <w:p w14:paraId="4BFFC04A" w14:textId="77777777" w:rsidR="003C56AF" w:rsidRPr="0055162B" w:rsidRDefault="003C56AF" w:rsidP="003C56AF">
      <w:pPr>
        <w:tabs>
          <w:tab w:val="left" w:pos="4845"/>
        </w:tabs>
        <w:contextualSpacing/>
        <w:jc w:val="both"/>
        <w:rPr>
          <w:rFonts w:cs="Arial"/>
          <w:szCs w:val="24"/>
        </w:rPr>
      </w:pPr>
    </w:p>
    <w:p w14:paraId="2D80C0D5" w14:textId="77777777" w:rsidR="001D238D" w:rsidRPr="0055162B" w:rsidRDefault="001D238D" w:rsidP="00385181">
      <w:pPr>
        <w:pStyle w:val="BodyText"/>
        <w:contextualSpacing/>
        <w:rPr>
          <w:rFonts w:ascii="Arial" w:hAnsi="Arial" w:cs="Arial"/>
          <w:b/>
          <w:bCs/>
          <w:szCs w:val="24"/>
        </w:rPr>
      </w:pPr>
      <w:r w:rsidRPr="0055162B">
        <w:rPr>
          <w:rFonts w:ascii="Arial" w:hAnsi="Arial" w:cs="Arial"/>
          <w:b/>
          <w:bCs/>
          <w:szCs w:val="24"/>
        </w:rPr>
        <w:t>BACKGROUND/HISTORY</w:t>
      </w:r>
    </w:p>
    <w:p w14:paraId="3F727F13" w14:textId="77777777" w:rsidR="00B939E7" w:rsidRPr="0055162B" w:rsidRDefault="00B939E7" w:rsidP="007238CB">
      <w:pPr>
        <w:pStyle w:val="BodyTextIndent2"/>
        <w:tabs>
          <w:tab w:val="clear" w:pos="2520"/>
        </w:tabs>
        <w:ind w:left="0" w:firstLine="0"/>
        <w:contextualSpacing/>
        <w:rPr>
          <w:rFonts w:ascii="Arial" w:hAnsi="Arial" w:cs="Arial"/>
          <w:szCs w:val="24"/>
        </w:rPr>
      </w:pPr>
    </w:p>
    <w:p w14:paraId="2681D19F" w14:textId="77777777" w:rsidR="00F82224" w:rsidRPr="0055162B" w:rsidRDefault="00F82224" w:rsidP="007238CB">
      <w:pPr>
        <w:pStyle w:val="BodyTextIndent2"/>
        <w:tabs>
          <w:tab w:val="clear" w:pos="2520"/>
        </w:tabs>
        <w:ind w:left="0" w:firstLine="0"/>
        <w:contextualSpacing/>
        <w:rPr>
          <w:rFonts w:ascii="Arial" w:hAnsi="Arial" w:cs="Arial"/>
          <w:szCs w:val="24"/>
        </w:rPr>
      </w:pPr>
      <w:r w:rsidRPr="0055162B">
        <w:rPr>
          <w:rFonts w:ascii="Arial" w:hAnsi="Arial" w:cs="Arial"/>
          <w:szCs w:val="24"/>
        </w:rPr>
        <w:t>Mining of the</w:t>
      </w:r>
      <w:r w:rsidR="00530AE7" w:rsidRPr="0055162B">
        <w:rPr>
          <w:rFonts w:ascii="Arial" w:hAnsi="Arial" w:cs="Arial"/>
          <w:szCs w:val="24"/>
        </w:rPr>
        <w:t xml:space="preserve"> 26.05-acre</w:t>
      </w:r>
      <w:r w:rsidRPr="0055162B">
        <w:rPr>
          <w:rFonts w:ascii="Arial" w:hAnsi="Arial" w:cs="Arial"/>
          <w:szCs w:val="24"/>
        </w:rPr>
        <w:t xml:space="preserve"> site began in the 1930s and was completed in the 1970s. The City’s portion of the site was subsequently used to dispose of silt, clay, and sand wash product (fines) from an onsite aggregate processing facility. The City acquired the northern portion of the pit in the late 1980s from Los Angeles County. The City then began backfilling the Proposed Project site with a variety of construction debris (e.g., soil, concrete, asphalt, rebar, bricks, and cinder blocks) and other inert materials.</w:t>
      </w:r>
    </w:p>
    <w:p w14:paraId="5D5392CF" w14:textId="77777777" w:rsidR="00D64084" w:rsidRPr="0055162B" w:rsidRDefault="00D64084" w:rsidP="007238CB">
      <w:pPr>
        <w:pStyle w:val="BodyTextIndent2"/>
        <w:tabs>
          <w:tab w:val="clear" w:pos="2520"/>
        </w:tabs>
        <w:ind w:left="0" w:firstLine="0"/>
        <w:contextualSpacing/>
        <w:rPr>
          <w:rFonts w:ascii="Arial" w:hAnsi="Arial" w:cs="Arial"/>
          <w:szCs w:val="24"/>
        </w:rPr>
      </w:pPr>
    </w:p>
    <w:p w14:paraId="6A33E511" w14:textId="77777777" w:rsidR="00D64084" w:rsidRPr="0055162B" w:rsidRDefault="002D4714" w:rsidP="007238CB">
      <w:pPr>
        <w:pStyle w:val="BodyTextIndent2"/>
        <w:tabs>
          <w:tab w:val="clear" w:pos="2520"/>
        </w:tabs>
        <w:ind w:left="0" w:firstLine="0"/>
        <w:contextualSpacing/>
        <w:rPr>
          <w:rFonts w:ascii="Arial" w:hAnsi="Arial" w:cs="Arial"/>
          <w:szCs w:val="24"/>
        </w:rPr>
      </w:pPr>
      <w:r w:rsidRPr="0055162B">
        <w:rPr>
          <w:rFonts w:ascii="Arial" w:hAnsi="Arial" w:cs="Arial"/>
          <w:szCs w:val="24"/>
        </w:rPr>
        <w:t xml:space="preserve">On October 10, 2007, Windrow Earth Transport (Dispatch) was awarded the contract to perform remediation of the site. </w:t>
      </w:r>
      <w:r w:rsidR="00952206" w:rsidRPr="0055162B">
        <w:rPr>
          <w:rFonts w:ascii="Arial" w:hAnsi="Arial" w:cs="Arial"/>
          <w:szCs w:val="24"/>
        </w:rPr>
        <w:t xml:space="preserve">On November 6, 2008, the Planning Commission approved Conditional Use Permit No. 9-08 and adopted Mitigated Negative Declaration (MND) No. 4-08 for the remediation and filling of the former Manning Pit. On October 1, 2009, the Planning Commission approved Modification No. 4-09 to Conditional Use Permit No. 9-08 and adopted an amendment to the MND to modify hours of operation. Operations began </w:t>
      </w:r>
      <w:r w:rsidR="00094048" w:rsidRPr="0055162B">
        <w:rPr>
          <w:rFonts w:ascii="Arial" w:hAnsi="Arial" w:cs="Arial"/>
          <w:szCs w:val="24"/>
        </w:rPr>
        <w:t>approximately May 2010</w:t>
      </w:r>
      <w:r w:rsidR="00952206" w:rsidRPr="0055162B">
        <w:rPr>
          <w:rFonts w:ascii="Arial" w:hAnsi="Arial" w:cs="Arial"/>
          <w:szCs w:val="24"/>
        </w:rPr>
        <w:t xml:space="preserve"> and </w:t>
      </w:r>
      <w:r w:rsidR="00530AE7" w:rsidRPr="0055162B">
        <w:rPr>
          <w:rFonts w:ascii="Arial" w:hAnsi="Arial" w:cs="Arial"/>
          <w:szCs w:val="24"/>
        </w:rPr>
        <w:t>was</w:t>
      </w:r>
      <w:r w:rsidR="00952206" w:rsidRPr="0055162B">
        <w:rPr>
          <w:rFonts w:ascii="Arial" w:hAnsi="Arial" w:cs="Arial"/>
          <w:szCs w:val="24"/>
        </w:rPr>
        <w:t xml:space="preserve"> completed </w:t>
      </w:r>
      <w:r w:rsidR="00530AE7" w:rsidRPr="0055162B">
        <w:rPr>
          <w:rFonts w:ascii="Arial" w:hAnsi="Arial" w:cs="Arial"/>
          <w:szCs w:val="24"/>
        </w:rPr>
        <w:t>on April 11, 2019</w:t>
      </w:r>
      <w:r w:rsidR="00952206" w:rsidRPr="0055162B">
        <w:rPr>
          <w:rFonts w:ascii="Arial" w:hAnsi="Arial" w:cs="Arial"/>
          <w:szCs w:val="24"/>
        </w:rPr>
        <w:t>.</w:t>
      </w:r>
    </w:p>
    <w:p w14:paraId="63E79D28" w14:textId="77777777" w:rsidR="00CD3DB9" w:rsidRPr="0055162B" w:rsidRDefault="00CD3DB9" w:rsidP="00AD647B">
      <w:pPr>
        <w:pStyle w:val="BodyTextIndent2"/>
        <w:tabs>
          <w:tab w:val="clear" w:pos="2520"/>
        </w:tabs>
        <w:ind w:left="0" w:firstLine="0"/>
        <w:contextualSpacing/>
        <w:rPr>
          <w:rFonts w:ascii="Arial" w:hAnsi="Arial" w:cs="Arial"/>
          <w:b/>
          <w:i/>
          <w:szCs w:val="24"/>
        </w:rPr>
      </w:pPr>
    </w:p>
    <w:p w14:paraId="4784FB85" w14:textId="77777777" w:rsidR="00FE38FA" w:rsidRPr="0055162B" w:rsidRDefault="00FE38FA" w:rsidP="00AD647B">
      <w:pPr>
        <w:pStyle w:val="BodyTextIndent2"/>
        <w:tabs>
          <w:tab w:val="clear" w:pos="2520"/>
        </w:tabs>
        <w:ind w:left="0" w:firstLine="0"/>
        <w:contextualSpacing/>
        <w:rPr>
          <w:rFonts w:ascii="Arial" w:hAnsi="Arial" w:cs="Arial"/>
          <w:b/>
          <w:i/>
          <w:szCs w:val="24"/>
        </w:rPr>
      </w:pPr>
      <w:r w:rsidRPr="0055162B">
        <w:rPr>
          <w:rFonts w:ascii="Arial" w:hAnsi="Arial" w:cs="Arial"/>
          <w:b/>
          <w:i/>
          <w:szCs w:val="24"/>
        </w:rPr>
        <w:t>Purchase and Sale</w:t>
      </w:r>
    </w:p>
    <w:p w14:paraId="53B1FE0C" w14:textId="77777777" w:rsidR="00B939E7" w:rsidRPr="0055162B" w:rsidRDefault="00B939E7" w:rsidP="00AD647B">
      <w:pPr>
        <w:pStyle w:val="BodyTextIndent2"/>
        <w:tabs>
          <w:tab w:val="clear" w:pos="2520"/>
        </w:tabs>
        <w:ind w:left="0" w:firstLine="0"/>
        <w:contextualSpacing/>
        <w:rPr>
          <w:rFonts w:ascii="Arial" w:hAnsi="Arial" w:cs="Arial"/>
          <w:szCs w:val="24"/>
        </w:rPr>
      </w:pPr>
    </w:p>
    <w:p w14:paraId="6E6BFF4D" w14:textId="77777777" w:rsidR="00AD647B" w:rsidRPr="0055162B" w:rsidRDefault="002D4714" w:rsidP="00AD647B">
      <w:pPr>
        <w:pStyle w:val="BodyTextIndent2"/>
        <w:tabs>
          <w:tab w:val="clear" w:pos="2520"/>
        </w:tabs>
        <w:ind w:left="0" w:firstLine="0"/>
        <w:contextualSpacing/>
        <w:rPr>
          <w:rFonts w:ascii="Arial" w:hAnsi="Arial" w:cs="Arial"/>
          <w:szCs w:val="24"/>
        </w:rPr>
      </w:pPr>
      <w:r w:rsidRPr="0055162B">
        <w:rPr>
          <w:rFonts w:ascii="Arial" w:hAnsi="Arial" w:cs="Arial"/>
          <w:szCs w:val="24"/>
        </w:rPr>
        <w:t xml:space="preserve">On December 13, 2013, the City, Dispatch and the </w:t>
      </w:r>
      <w:r w:rsidR="00562AAD" w:rsidRPr="0055162B">
        <w:rPr>
          <w:rFonts w:ascii="Arial" w:hAnsi="Arial" w:cs="Arial"/>
          <w:szCs w:val="24"/>
        </w:rPr>
        <w:t>D</w:t>
      </w:r>
      <w:r w:rsidRPr="0055162B">
        <w:rPr>
          <w:rFonts w:ascii="Arial" w:hAnsi="Arial" w:cs="Arial"/>
          <w:szCs w:val="24"/>
        </w:rPr>
        <w:t xml:space="preserve">eveloper entered into an Exclusive Negotiating Agreement (ENA). The ENA stated that the subject property was to be developed to include light industrial and/or commercial development. </w:t>
      </w:r>
      <w:r w:rsidR="00AD647B" w:rsidRPr="0055162B">
        <w:rPr>
          <w:rFonts w:ascii="Arial" w:hAnsi="Arial" w:cs="Arial"/>
          <w:szCs w:val="24"/>
        </w:rPr>
        <w:t xml:space="preserve">On October 28, </w:t>
      </w:r>
      <w:r w:rsidR="00AD647B" w:rsidRPr="0055162B">
        <w:rPr>
          <w:rFonts w:ascii="Arial" w:hAnsi="Arial" w:cs="Arial"/>
          <w:szCs w:val="24"/>
        </w:rPr>
        <w:lastRenderedPageBreak/>
        <w:t>2015, the City</w:t>
      </w:r>
      <w:r w:rsidRPr="0055162B">
        <w:rPr>
          <w:rFonts w:ascii="Arial" w:hAnsi="Arial" w:cs="Arial"/>
          <w:szCs w:val="24"/>
        </w:rPr>
        <w:t xml:space="preserve"> a</w:t>
      </w:r>
      <w:r w:rsidR="00AD647B" w:rsidRPr="0055162B">
        <w:rPr>
          <w:rFonts w:ascii="Arial" w:hAnsi="Arial" w:cs="Arial"/>
          <w:szCs w:val="24"/>
        </w:rPr>
        <w:t xml:space="preserve">nd the </w:t>
      </w:r>
      <w:r w:rsidR="00B939E7" w:rsidRPr="0055162B">
        <w:rPr>
          <w:rFonts w:ascii="Arial" w:hAnsi="Arial" w:cs="Arial"/>
          <w:szCs w:val="24"/>
        </w:rPr>
        <w:t>D</w:t>
      </w:r>
      <w:r w:rsidR="00AD647B" w:rsidRPr="0055162B">
        <w:rPr>
          <w:rFonts w:ascii="Arial" w:hAnsi="Arial" w:cs="Arial"/>
          <w:szCs w:val="24"/>
        </w:rPr>
        <w:t>eveloper entered into an agreement for the purchase, sale and development of the subject property.</w:t>
      </w:r>
      <w:r w:rsidR="00FE38FA" w:rsidRPr="0055162B">
        <w:rPr>
          <w:rFonts w:ascii="Arial" w:hAnsi="Arial" w:cs="Arial"/>
          <w:szCs w:val="24"/>
        </w:rPr>
        <w:t xml:space="preserve"> </w:t>
      </w:r>
      <w:r w:rsidR="00632A99" w:rsidRPr="0055162B">
        <w:rPr>
          <w:rFonts w:ascii="Arial" w:hAnsi="Arial" w:cs="Arial"/>
          <w:szCs w:val="24"/>
        </w:rPr>
        <w:t>The following excerpts are from the approved Purchase and Sale Agreement (PSA)</w:t>
      </w:r>
      <w:r w:rsidR="000554D1" w:rsidRPr="0055162B">
        <w:rPr>
          <w:rFonts w:ascii="Arial" w:hAnsi="Arial" w:cs="Arial"/>
          <w:szCs w:val="24"/>
        </w:rPr>
        <w:t xml:space="preserve"> and Resolution No. 2015-70-2799</w:t>
      </w:r>
      <w:r w:rsidR="00632A99" w:rsidRPr="0055162B">
        <w:rPr>
          <w:rFonts w:ascii="Arial" w:hAnsi="Arial" w:cs="Arial"/>
          <w:szCs w:val="24"/>
        </w:rPr>
        <w:t>:</w:t>
      </w:r>
      <w:r w:rsidR="005F7B9F" w:rsidRPr="0055162B">
        <w:rPr>
          <w:rFonts w:ascii="Arial" w:hAnsi="Arial" w:cs="Arial"/>
          <w:szCs w:val="24"/>
        </w:rPr>
        <w:t xml:space="preserve"> </w:t>
      </w:r>
    </w:p>
    <w:p w14:paraId="402E3139" w14:textId="77777777" w:rsidR="00562AAD" w:rsidRPr="0055162B" w:rsidRDefault="00562AAD" w:rsidP="00AD647B">
      <w:pPr>
        <w:pStyle w:val="BodyTextIndent2"/>
        <w:tabs>
          <w:tab w:val="clear" w:pos="2520"/>
        </w:tabs>
        <w:ind w:left="0" w:firstLine="0"/>
        <w:contextualSpacing/>
        <w:rPr>
          <w:rFonts w:ascii="Arial" w:hAnsi="Arial" w:cs="Arial"/>
          <w:szCs w:val="24"/>
        </w:rPr>
      </w:pPr>
    </w:p>
    <w:p w14:paraId="4723221C" w14:textId="77777777" w:rsidR="00562AAD" w:rsidRPr="0055162B" w:rsidRDefault="001F2EDE" w:rsidP="00FE38FA">
      <w:pPr>
        <w:autoSpaceDE w:val="0"/>
        <w:autoSpaceDN w:val="0"/>
        <w:adjustRightInd w:val="0"/>
        <w:jc w:val="both"/>
        <w:rPr>
          <w:rFonts w:cs="Arial"/>
          <w:szCs w:val="24"/>
        </w:rPr>
      </w:pPr>
      <w:r w:rsidRPr="0055162B">
        <w:rPr>
          <w:rFonts w:cs="Arial"/>
          <w:szCs w:val="24"/>
        </w:rPr>
        <w:t>“</w:t>
      </w:r>
      <w:r w:rsidR="00E9684D" w:rsidRPr="0055162B">
        <w:rPr>
          <w:rFonts w:cs="Arial"/>
          <w:szCs w:val="24"/>
        </w:rPr>
        <w:t>G.</w:t>
      </w:r>
      <w:r w:rsidR="00E9684D" w:rsidRPr="0055162B">
        <w:rPr>
          <w:rFonts w:cs="Arial"/>
          <w:szCs w:val="24"/>
        </w:rPr>
        <w:tab/>
      </w:r>
      <w:r w:rsidR="00562AAD" w:rsidRPr="0055162B">
        <w:rPr>
          <w:rFonts w:cs="Arial"/>
          <w:szCs w:val="24"/>
        </w:rPr>
        <w:t>In accordance with Irwindale Charter Section 607(j) and Irwindale Municipal Code Section 3</w:t>
      </w:r>
      <w:r w:rsidR="00632A99" w:rsidRPr="0055162B">
        <w:rPr>
          <w:rFonts w:cs="Arial"/>
          <w:szCs w:val="24"/>
        </w:rPr>
        <w:t>.</w:t>
      </w:r>
      <w:r w:rsidR="00562AAD" w:rsidRPr="0055162B">
        <w:rPr>
          <w:rFonts w:cs="Arial"/>
          <w:szCs w:val="24"/>
        </w:rPr>
        <w:t>44.160, the City Council has considered the sale of the Site pursuant to this Agreement for the full, appraised fair</w:t>
      </w:r>
      <w:r w:rsidR="00632A99" w:rsidRPr="0055162B">
        <w:rPr>
          <w:rFonts w:cs="Arial"/>
          <w:szCs w:val="24"/>
        </w:rPr>
        <w:t xml:space="preserve"> </w:t>
      </w:r>
      <w:r w:rsidR="00562AAD" w:rsidRPr="0055162B">
        <w:rPr>
          <w:rFonts w:cs="Arial"/>
          <w:szCs w:val="24"/>
        </w:rPr>
        <w:t xml:space="preserve">market value and, per Resolution No. 2015-70-2799 approved concurrently with this </w:t>
      </w:r>
      <w:r w:rsidR="00E9684D" w:rsidRPr="0055162B">
        <w:rPr>
          <w:rFonts w:cs="Arial"/>
          <w:szCs w:val="24"/>
        </w:rPr>
        <w:t>Agreement</w:t>
      </w:r>
      <w:r w:rsidR="00562AAD" w:rsidRPr="0055162B">
        <w:rPr>
          <w:rFonts w:cs="Arial"/>
          <w:szCs w:val="24"/>
        </w:rPr>
        <w:t>, found that the sale is appropriate to further the City Council's goals of providing for economic</w:t>
      </w:r>
      <w:r w:rsidR="00E9684D" w:rsidRPr="0055162B">
        <w:rPr>
          <w:rFonts w:cs="Arial"/>
          <w:szCs w:val="24"/>
        </w:rPr>
        <w:t xml:space="preserve"> </w:t>
      </w:r>
      <w:r w:rsidR="00562AAD" w:rsidRPr="0055162B">
        <w:rPr>
          <w:rFonts w:cs="Arial"/>
          <w:szCs w:val="24"/>
        </w:rPr>
        <w:t xml:space="preserve">development of underutilized </w:t>
      </w:r>
      <w:r w:rsidR="00E9684D" w:rsidRPr="0055162B">
        <w:rPr>
          <w:rFonts w:cs="Arial"/>
          <w:szCs w:val="24"/>
        </w:rPr>
        <w:t>and</w:t>
      </w:r>
      <w:r w:rsidR="00562AAD" w:rsidRPr="0055162B">
        <w:rPr>
          <w:rFonts w:cs="Arial"/>
          <w:szCs w:val="24"/>
        </w:rPr>
        <w:t xml:space="preserve"> blighted prope</w:t>
      </w:r>
      <w:r w:rsidR="00940E3F" w:rsidRPr="0055162B">
        <w:rPr>
          <w:rFonts w:cs="Arial"/>
          <w:szCs w:val="24"/>
        </w:rPr>
        <w:t>r</w:t>
      </w:r>
      <w:r w:rsidR="00562AAD" w:rsidRPr="0055162B">
        <w:rPr>
          <w:rFonts w:cs="Arial"/>
          <w:szCs w:val="24"/>
        </w:rPr>
        <w:t xml:space="preserve">ty in </w:t>
      </w:r>
      <w:r w:rsidR="00632A99" w:rsidRPr="0055162B">
        <w:rPr>
          <w:rFonts w:cs="Arial"/>
          <w:szCs w:val="24"/>
        </w:rPr>
        <w:t>the City</w:t>
      </w:r>
      <w:r w:rsidR="00562AAD" w:rsidRPr="0055162B">
        <w:rPr>
          <w:rFonts w:cs="Arial"/>
          <w:szCs w:val="24"/>
        </w:rPr>
        <w:t>.</w:t>
      </w:r>
      <w:r w:rsidRPr="0055162B">
        <w:rPr>
          <w:rFonts w:cs="Arial"/>
          <w:szCs w:val="24"/>
        </w:rPr>
        <w:t>”</w:t>
      </w:r>
    </w:p>
    <w:p w14:paraId="29E0742D" w14:textId="77777777" w:rsidR="00562AAD" w:rsidRPr="0055162B" w:rsidRDefault="00562AAD" w:rsidP="00FE38FA">
      <w:pPr>
        <w:pStyle w:val="BodyTextIndent2"/>
        <w:tabs>
          <w:tab w:val="clear" w:pos="2520"/>
        </w:tabs>
        <w:ind w:left="0" w:firstLine="0"/>
        <w:contextualSpacing/>
        <w:rPr>
          <w:rFonts w:ascii="Arial" w:hAnsi="Arial" w:cs="Arial"/>
          <w:szCs w:val="24"/>
        </w:rPr>
      </w:pPr>
    </w:p>
    <w:p w14:paraId="22D59A52" w14:textId="77777777" w:rsidR="00562AAD" w:rsidRPr="0055162B" w:rsidRDefault="001F2EDE" w:rsidP="00FE38FA">
      <w:pPr>
        <w:autoSpaceDE w:val="0"/>
        <w:autoSpaceDN w:val="0"/>
        <w:adjustRightInd w:val="0"/>
        <w:jc w:val="both"/>
        <w:rPr>
          <w:rFonts w:cs="Arial"/>
          <w:szCs w:val="24"/>
        </w:rPr>
      </w:pPr>
      <w:r w:rsidRPr="0055162B">
        <w:rPr>
          <w:rFonts w:cs="Arial"/>
          <w:szCs w:val="24"/>
        </w:rPr>
        <w:t>“</w:t>
      </w:r>
      <w:r w:rsidR="00E9684D" w:rsidRPr="0055162B">
        <w:rPr>
          <w:rFonts w:cs="Arial"/>
          <w:szCs w:val="24"/>
        </w:rPr>
        <w:t>H.</w:t>
      </w:r>
      <w:r w:rsidR="00E9684D" w:rsidRPr="0055162B">
        <w:rPr>
          <w:rFonts w:cs="Arial"/>
          <w:szCs w:val="24"/>
        </w:rPr>
        <w:tab/>
      </w:r>
      <w:r w:rsidR="00562AAD" w:rsidRPr="0055162B">
        <w:rPr>
          <w:rFonts w:cs="Arial"/>
          <w:szCs w:val="24"/>
        </w:rPr>
        <w:t>The City Council found that the proposed Project will result in a significant</w:t>
      </w:r>
      <w:r w:rsidRPr="0055162B">
        <w:rPr>
          <w:rFonts w:cs="Arial"/>
          <w:szCs w:val="24"/>
        </w:rPr>
        <w:t xml:space="preserve"> e</w:t>
      </w:r>
      <w:r w:rsidR="00562AAD" w:rsidRPr="0055162B">
        <w:rPr>
          <w:rFonts w:cs="Arial"/>
          <w:szCs w:val="24"/>
        </w:rPr>
        <w:t>conomic opportunity. The Site will be revitalized from an extreme blighted condition,</w:t>
      </w:r>
      <w:r w:rsidRPr="0055162B">
        <w:rPr>
          <w:rFonts w:cs="Arial"/>
          <w:szCs w:val="24"/>
        </w:rPr>
        <w:t xml:space="preserve"> </w:t>
      </w:r>
      <w:r w:rsidR="00562AAD" w:rsidRPr="0055162B">
        <w:rPr>
          <w:rFonts w:cs="Arial"/>
          <w:szCs w:val="24"/>
        </w:rPr>
        <w:t>including the excavation of contaminated soils and back-filling of clean fill for abandoned</w:t>
      </w:r>
      <w:r w:rsidRPr="0055162B">
        <w:rPr>
          <w:rFonts w:cs="Arial"/>
          <w:szCs w:val="24"/>
        </w:rPr>
        <w:t xml:space="preserve"> </w:t>
      </w:r>
      <w:r w:rsidR="00562AAD" w:rsidRPr="0055162B">
        <w:rPr>
          <w:rFonts w:cs="Arial"/>
          <w:szCs w:val="24"/>
        </w:rPr>
        <w:t xml:space="preserve">mining pits. The City Council finds and </w:t>
      </w:r>
      <w:r w:rsidR="00D70ECC" w:rsidRPr="0055162B">
        <w:rPr>
          <w:rFonts w:cs="Arial"/>
          <w:szCs w:val="24"/>
        </w:rPr>
        <w:t xml:space="preserve">determines </w:t>
      </w:r>
      <w:r w:rsidR="00562AAD" w:rsidRPr="0055162B">
        <w:rPr>
          <w:rFonts w:cs="Arial"/>
          <w:szCs w:val="24"/>
        </w:rPr>
        <w:t>that the Project is likely to result in</w:t>
      </w:r>
      <w:r w:rsidRPr="0055162B">
        <w:rPr>
          <w:rFonts w:cs="Arial"/>
          <w:szCs w:val="24"/>
        </w:rPr>
        <w:t xml:space="preserve"> </w:t>
      </w:r>
      <w:r w:rsidR="00562AAD" w:rsidRPr="0055162B">
        <w:rPr>
          <w:rFonts w:cs="Arial"/>
          <w:szCs w:val="24"/>
        </w:rPr>
        <w:t>employment of City residents, substantial increases in tax revenues to the City, and provide other</w:t>
      </w:r>
      <w:r w:rsidRPr="0055162B">
        <w:rPr>
          <w:rFonts w:cs="Arial"/>
          <w:szCs w:val="24"/>
        </w:rPr>
        <w:t xml:space="preserve"> </w:t>
      </w:r>
      <w:r w:rsidR="00562AAD" w:rsidRPr="0055162B">
        <w:rPr>
          <w:rFonts w:cs="Arial"/>
          <w:szCs w:val="24"/>
        </w:rPr>
        <w:t xml:space="preserve">amenities. City acknowledges the public benefit of </w:t>
      </w:r>
      <w:r w:rsidRPr="0055162B">
        <w:rPr>
          <w:rFonts w:cs="Arial"/>
          <w:szCs w:val="24"/>
        </w:rPr>
        <w:t>su</w:t>
      </w:r>
      <w:r w:rsidR="00562AAD" w:rsidRPr="0055162B">
        <w:rPr>
          <w:rFonts w:cs="Arial"/>
          <w:szCs w:val="24"/>
        </w:rPr>
        <w:t>ch results and wishes to encourage</w:t>
      </w:r>
      <w:r w:rsidRPr="0055162B">
        <w:rPr>
          <w:rFonts w:cs="Arial"/>
          <w:szCs w:val="24"/>
        </w:rPr>
        <w:t xml:space="preserve"> </w:t>
      </w:r>
      <w:r w:rsidR="00562AAD" w:rsidRPr="0055162B">
        <w:rPr>
          <w:rFonts w:cs="Arial"/>
          <w:szCs w:val="24"/>
        </w:rPr>
        <w:t>expansion of job</w:t>
      </w:r>
      <w:r w:rsidRPr="0055162B">
        <w:rPr>
          <w:rFonts w:cs="Arial"/>
          <w:szCs w:val="24"/>
        </w:rPr>
        <w:t xml:space="preserve"> </w:t>
      </w:r>
      <w:r w:rsidR="00562AAD" w:rsidRPr="0055162B">
        <w:rPr>
          <w:rFonts w:cs="Arial"/>
          <w:szCs w:val="24"/>
        </w:rPr>
        <w:t>opportunities in the City.</w:t>
      </w:r>
      <w:r w:rsidRPr="0055162B">
        <w:rPr>
          <w:rFonts w:cs="Arial"/>
          <w:szCs w:val="24"/>
        </w:rPr>
        <w:t xml:space="preserve"> This Agreement is in accord with applicable state and federal laws and is in the vital and best interests of the community, will serve the health, safety, and general welfare of the City of Irwindale, and their citizens, will serve to strengthen the City's land use and social structure, and alleviate economic and physical blight within the City.”</w:t>
      </w:r>
    </w:p>
    <w:p w14:paraId="778E0990" w14:textId="77777777" w:rsidR="000554D1" w:rsidRPr="0055162B" w:rsidRDefault="000554D1" w:rsidP="00FE38FA">
      <w:pPr>
        <w:autoSpaceDE w:val="0"/>
        <w:autoSpaceDN w:val="0"/>
        <w:adjustRightInd w:val="0"/>
        <w:jc w:val="both"/>
        <w:rPr>
          <w:rFonts w:cs="Arial"/>
          <w:szCs w:val="24"/>
        </w:rPr>
      </w:pPr>
    </w:p>
    <w:p w14:paraId="1F11C7FC" w14:textId="77777777" w:rsidR="000554D1" w:rsidRPr="0055162B" w:rsidRDefault="00FE38FA" w:rsidP="00FE38FA">
      <w:pPr>
        <w:autoSpaceDE w:val="0"/>
        <w:autoSpaceDN w:val="0"/>
        <w:adjustRightInd w:val="0"/>
        <w:jc w:val="both"/>
        <w:rPr>
          <w:rFonts w:cs="Arial"/>
          <w:szCs w:val="24"/>
        </w:rPr>
      </w:pPr>
      <w:r w:rsidRPr="0055162B">
        <w:rPr>
          <w:rFonts w:cs="Arial"/>
          <w:szCs w:val="24"/>
        </w:rPr>
        <w:t>“</w:t>
      </w:r>
      <w:r w:rsidR="000554D1" w:rsidRPr="0055162B">
        <w:rPr>
          <w:rFonts w:cs="Arial"/>
          <w:szCs w:val="24"/>
        </w:rPr>
        <w:t>10.8</w:t>
      </w:r>
      <w:r w:rsidRPr="0055162B">
        <w:rPr>
          <w:rFonts w:cs="Arial"/>
          <w:szCs w:val="24"/>
        </w:rPr>
        <w:t xml:space="preserve"> </w:t>
      </w:r>
      <w:r w:rsidR="000554D1" w:rsidRPr="0055162B">
        <w:rPr>
          <w:rFonts w:cs="Arial"/>
          <w:szCs w:val="24"/>
        </w:rPr>
        <w:t>Use of the Site &amp; Project: CC&amp;Rs.</w:t>
      </w:r>
    </w:p>
    <w:p w14:paraId="0831CCF7" w14:textId="77777777" w:rsidR="000554D1" w:rsidRPr="0055162B" w:rsidRDefault="000554D1" w:rsidP="00FE38FA">
      <w:pPr>
        <w:autoSpaceDE w:val="0"/>
        <w:autoSpaceDN w:val="0"/>
        <w:adjustRightInd w:val="0"/>
        <w:jc w:val="both"/>
        <w:rPr>
          <w:rFonts w:cs="Arial"/>
          <w:szCs w:val="24"/>
        </w:rPr>
      </w:pPr>
      <w:r w:rsidRPr="0055162B">
        <w:rPr>
          <w:rFonts w:cs="Arial"/>
          <w:szCs w:val="24"/>
        </w:rPr>
        <w:t>The Buyer covenants and agrees for itself, its successors, its assigns and every</w:t>
      </w:r>
      <w:r w:rsidR="00FE38FA" w:rsidRPr="0055162B">
        <w:rPr>
          <w:rFonts w:cs="Arial"/>
          <w:szCs w:val="24"/>
        </w:rPr>
        <w:t xml:space="preserve"> </w:t>
      </w:r>
      <w:r w:rsidRPr="0055162B">
        <w:rPr>
          <w:rFonts w:cs="Arial"/>
          <w:szCs w:val="24"/>
        </w:rPr>
        <w:t>successor in interest that during construction and thereafter, that the Buyer and such</w:t>
      </w:r>
      <w:r w:rsidR="00FE38FA" w:rsidRPr="0055162B">
        <w:rPr>
          <w:rFonts w:cs="Arial"/>
          <w:szCs w:val="24"/>
        </w:rPr>
        <w:t xml:space="preserve"> </w:t>
      </w:r>
      <w:r w:rsidRPr="0055162B">
        <w:rPr>
          <w:rFonts w:cs="Arial"/>
          <w:szCs w:val="24"/>
        </w:rPr>
        <w:t xml:space="preserve">successors and such assigns shall devote </w:t>
      </w:r>
      <w:r w:rsidR="00FE38FA" w:rsidRPr="0055162B">
        <w:rPr>
          <w:rFonts w:cs="Arial"/>
          <w:szCs w:val="24"/>
        </w:rPr>
        <w:t>t</w:t>
      </w:r>
      <w:r w:rsidRPr="0055162B">
        <w:rPr>
          <w:rFonts w:cs="Arial"/>
          <w:szCs w:val="24"/>
        </w:rPr>
        <w:t xml:space="preserve">he Site to the uses specified </w:t>
      </w:r>
      <w:r w:rsidRPr="0055162B">
        <w:rPr>
          <w:rFonts w:eastAsia="HiddenHorzOCR" w:cs="Arial"/>
          <w:szCs w:val="24"/>
        </w:rPr>
        <w:t>th</w:t>
      </w:r>
      <w:r w:rsidR="00FE38FA" w:rsidRPr="0055162B">
        <w:rPr>
          <w:rFonts w:eastAsia="HiddenHorzOCR" w:cs="Arial"/>
          <w:szCs w:val="24"/>
        </w:rPr>
        <w:t>er</w:t>
      </w:r>
      <w:r w:rsidRPr="0055162B">
        <w:rPr>
          <w:rFonts w:eastAsia="HiddenHorzOCR" w:cs="Arial"/>
          <w:szCs w:val="24"/>
        </w:rPr>
        <w:t xml:space="preserve">efore </w:t>
      </w:r>
      <w:r w:rsidRPr="0055162B">
        <w:rPr>
          <w:rFonts w:cs="Arial"/>
          <w:szCs w:val="24"/>
        </w:rPr>
        <w:t>in the</w:t>
      </w:r>
      <w:r w:rsidR="00FE38FA" w:rsidRPr="0055162B">
        <w:rPr>
          <w:rFonts w:cs="Arial"/>
          <w:szCs w:val="24"/>
        </w:rPr>
        <w:t xml:space="preserve"> </w:t>
      </w:r>
      <w:r w:rsidRPr="0055162B">
        <w:rPr>
          <w:rFonts w:cs="Arial"/>
          <w:szCs w:val="24"/>
        </w:rPr>
        <w:t>Project Scope of Development (Exhibit "B") or any plans as may be approved in writing</w:t>
      </w:r>
      <w:r w:rsidR="00FE38FA" w:rsidRPr="0055162B">
        <w:rPr>
          <w:rFonts w:cs="Arial"/>
          <w:szCs w:val="24"/>
        </w:rPr>
        <w:t xml:space="preserve"> </w:t>
      </w:r>
      <w:r w:rsidRPr="0055162B">
        <w:rPr>
          <w:rFonts w:cs="Arial"/>
          <w:szCs w:val="24"/>
        </w:rPr>
        <w:t>by the City.</w:t>
      </w:r>
      <w:r w:rsidR="00FE38FA" w:rsidRPr="0055162B">
        <w:rPr>
          <w:rFonts w:cs="Arial"/>
          <w:szCs w:val="24"/>
        </w:rPr>
        <w:t xml:space="preserve"> </w:t>
      </w:r>
      <w:r w:rsidRPr="0055162B">
        <w:rPr>
          <w:rFonts w:cs="Arial"/>
          <w:szCs w:val="24"/>
        </w:rPr>
        <w:t>Buyer agrees to use, devote, and maintain the Site for (i) light industrial and</w:t>
      </w:r>
      <w:r w:rsidR="00FE38FA" w:rsidRPr="0055162B">
        <w:rPr>
          <w:rFonts w:cs="Arial"/>
          <w:szCs w:val="24"/>
        </w:rPr>
        <w:t xml:space="preserve"> </w:t>
      </w:r>
      <w:r w:rsidRPr="0055162B">
        <w:rPr>
          <w:rFonts w:cs="Arial"/>
          <w:szCs w:val="24"/>
        </w:rPr>
        <w:t>co</w:t>
      </w:r>
      <w:r w:rsidR="00FE38FA" w:rsidRPr="0055162B">
        <w:rPr>
          <w:rFonts w:cs="Arial"/>
          <w:szCs w:val="24"/>
        </w:rPr>
        <w:t>m</w:t>
      </w:r>
      <w:r w:rsidRPr="0055162B">
        <w:rPr>
          <w:rFonts w:cs="Arial"/>
          <w:szCs w:val="24"/>
        </w:rPr>
        <w:t>m</w:t>
      </w:r>
      <w:r w:rsidR="00FE38FA" w:rsidRPr="0055162B">
        <w:rPr>
          <w:rFonts w:cs="Arial"/>
          <w:szCs w:val="24"/>
        </w:rPr>
        <w:t>ercial</w:t>
      </w:r>
      <w:r w:rsidRPr="0055162B">
        <w:rPr>
          <w:rFonts w:cs="Arial"/>
          <w:szCs w:val="24"/>
        </w:rPr>
        <w:t xml:space="preserve"> improvements on approximately two-thirds </w:t>
      </w:r>
      <w:r w:rsidR="00FE38FA" w:rsidRPr="0055162B">
        <w:rPr>
          <w:rFonts w:cs="Arial"/>
          <w:szCs w:val="24"/>
        </w:rPr>
        <w:t>(</w:t>
      </w:r>
      <w:r w:rsidRPr="0055162B">
        <w:rPr>
          <w:rFonts w:cs="Arial"/>
          <w:szCs w:val="24"/>
        </w:rPr>
        <w:t>2/3) of the easterly portion of</w:t>
      </w:r>
      <w:r w:rsidR="00FE38FA" w:rsidRPr="0055162B">
        <w:rPr>
          <w:rFonts w:cs="Arial"/>
          <w:szCs w:val="24"/>
        </w:rPr>
        <w:t xml:space="preserve"> </w:t>
      </w:r>
      <w:r w:rsidRPr="0055162B">
        <w:rPr>
          <w:rFonts w:cs="Arial"/>
          <w:szCs w:val="24"/>
        </w:rPr>
        <w:t>the Site, including attendant streets, lighting, landscaping and other public improvements,</w:t>
      </w:r>
      <w:r w:rsidR="00FE38FA" w:rsidRPr="0055162B">
        <w:rPr>
          <w:rFonts w:cs="Arial"/>
          <w:szCs w:val="24"/>
        </w:rPr>
        <w:t xml:space="preserve"> </w:t>
      </w:r>
      <w:r w:rsidRPr="0055162B">
        <w:rPr>
          <w:rFonts w:cs="Arial"/>
          <w:szCs w:val="24"/>
        </w:rPr>
        <w:t>and (ii)</w:t>
      </w:r>
      <w:r w:rsidR="00FE38FA" w:rsidRPr="0055162B">
        <w:rPr>
          <w:rFonts w:cs="Arial"/>
          <w:szCs w:val="24"/>
        </w:rPr>
        <w:t xml:space="preserve"> </w:t>
      </w:r>
      <w:r w:rsidRPr="0055162B">
        <w:rPr>
          <w:rFonts w:cs="Arial"/>
          <w:szCs w:val="24"/>
        </w:rPr>
        <w:t xml:space="preserve">aesthetic landscaping in the </w:t>
      </w:r>
      <w:r w:rsidR="00940E3F" w:rsidRPr="0055162B">
        <w:rPr>
          <w:rFonts w:cs="Arial"/>
          <w:szCs w:val="24"/>
        </w:rPr>
        <w:t>r</w:t>
      </w:r>
      <w:r w:rsidRPr="0055162B">
        <w:rPr>
          <w:rFonts w:cs="Arial"/>
          <w:szCs w:val="24"/>
        </w:rPr>
        <w:t xml:space="preserve">esidential </w:t>
      </w:r>
      <w:r w:rsidR="00940E3F" w:rsidRPr="0055162B">
        <w:rPr>
          <w:rFonts w:cs="Arial"/>
          <w:szCs w:val="24"/>
        </w:rPr>
        <w:t>b</w:t>
      </w:r>
      <w:r w:rsidRPr="0055162B">
        <w:rPr>
          <w:rFonts w:cs="Arial"/>
          <w:szCs w:val="24"/>
        </w:rPr>
        <w:t>uffer to be maintained in such a mann</w:t>
      </w:r>
      <w:r w:rsidR="00FE38FA" w:rsidRPr="0055162B">
        <w:rPr>
          <w:rFonts w:cs="Arial"/>
          <w:szCs w:val="24"/>
        </w:rPr>
        <w:t xml:space="preserve">er </w:t>
      </w:r>
      <w:r w:rsidRPr="0055162B">
        <w:rPr>
          <w:rFonts w:cs="Arial"/>
          <w:szCs w:val="24"/>
        </w:rPr>
        <w:t xml:space="preserve">as to effectively and attractively screen the </w:t>
      </w:r>
      <w:r w:rsidR="00940E3F" w:rsidRPr="0055162B">
        <w:rPr>
          <w:rFonts w:cs="Arial"/>
          <w:szCs w:val="24"/>
        </w:rPr>
        <w:t>r</w:t>
      </w:r>
      <w:r w:rsidRPr="0055162B">
        <w:rPr>
          <w:rFonts w:cs="Arial"/>
          <w:szCs w:val="24"/>
        </w:rPr>
        <w:t xml:space="preserve">esidential </w:t>
      </w:r>
      <w:r w:rsidR="00940E3F" w:rsidRPr="0055162B">
        <w:rPr>
          <w:rFonts w:cs="Arial"/>
          <w:szCs w:val="24"/>
        </w:rPr>
        <w:t>a</w:t>
      </w:r>
      <w:r w:rsidRPr="0055162B">
        <w:rPr>
          <w:rFonts w:cs="Arial"/>
          <w:szCs w:val="24"/>
        </w:rPr>
        <w:t>rea from visual, noise and dust</w:t>
      </w:r>
      <w:r w:rsidR="00FE38FA" w:rsidRPr="0055162B">
        <w:rPr>
          <w:rFonts w:cs="Arial"/>
          <w:szCs w:val="24"/>
        </w:rPr>
        <w:t xml:space="preserve"> </w:t>
      </w:r>
      <w:r w:rsidRPr="0055162B">
        <w:rPr>
          <w:rFonts w:cs="Arial"/>
          <w:szCs w:val="24"/>
        </w:rPr>
        <w:t>impacts associated with the Project. Buyer shall maintain all landscaping in the</w:t>
      </w:r>
      <w:r w:rsidR="00FE38FA" w:rsidRPr="0055162B">
        <w:rPr>
          <w:rFonts w:cs="Arial"/>
          <w:szCs w:val="24"/>
        </w:rPr>
        <w:t xml:space="preserve"> </w:t>
      </w:r>
      <w:r w:rsidRPr="0055162B">
        <w:rPr>
          <w:rFonts w:cs="Arial"/>
          <w:szCs w:val="24"/>
        </w:rPr>
        <w:t>Residential</w:t>
      </w:r>
      <w:r w:rsidR="00D70ECC" w:rsidRPr="0055162B">
        <w:rPr>
          <w:rFonts w:cs="Arial"/>
          <w:szCs w:val="24"/>
        </w:rPr>
        <w:t xml:space="preserve"> </w:t>
      </w:r>
      <w:r w:rsidRPr="0055162B">
        <w:rPr>
          <w:rFonts w:cs="Arial"/>
          <w:szCs w:val="24"/>
        </w:rPr>
        <w:t xml:space="preserve">Buffer at its sole cost and expense in a manner so as to allow </w:t>
      </w:r>
      <w:r w:rsidR="00B939E7" w:rsidRPr="0055162B">
        <w:rPr>
          <w:rFonts w:cs="Arial"/>
          <w:szCs w:val="24"/>
        </w:rPr>
        <w:t xml:space="preserve">for </w:t>
      </w:r>
      <w:r w:rsidRPr="0055162B">
        <w:rPr>
          <w:rFonts w:cs="Arial"/>
          <w:szCs w:val="24"/>
        </w:rPr>
        <w:t>an attractive,</w:t>
      </w:r>
      <w:r w:rsidR="00FE38FA" w:rsidRPr="0055162B">
        <w:rPr>
          <w:rFonts w:cs="Arial"/>
          <w:szCs w:val="24"/>
        </w:rPr>
        <w:t xml:space="preserve"> </w:t>
      </w:r>
      <w:r w:rsidRPr="0055162B">
        <w:rPr>
          <w:rFonts w:cs="Arial"/>
          <w:szCs w:val="24"/>
        </w:rPr>
        <w:t xml:space="preserve">seamless and efficient tie to the </w:t>
      </w:r>
      <w:r w:rsidR="009923BF" w:rsidRPr="0055162B">
        <w:rPr>
          <w:rFonts w:cs="Arial"/>
          <w:szCs w:val="24"/>
        </w:rPr>
        <w:t>r</w:t>
      </w:r>
      <w:r w:rsidRPr="0055162B">
        <w:rPr>
          <w:rFonts w:cs="Arial"/>
          <w:szCs w:val="24"/>
        </w:rPr>
        <w:t xml:space="preserve">esidential </w:t>
      </w:r>
      <w:r w:rsidR="009923BF" w:rsidRPr="0055162B">
        <w:rPr>
          <w:rFonts w:cs="Arial"/>
          <w:szCs w:val="24"/>
        </w:rPr>
        <w:t>a</w:t>
      </w:r>
      <w:r w:rsidRPr="0055162B">
        <w:rPr>
          <w:rFonts w:cs="Arial"/>
          <w:szCs w:val="24"/>
        </w:rPr>
        <w:t xml:space="preserve">rea and pursuant to the </w:t>
      </w:r>
      <w:r w:rsidR="00FE38FA" w:rsidRPr="0055162B">
        <w:rPr>
          <w:rFonts w:cs="Arial"/>
          <w:szCs w:val="24"/>
        </w:rPr>
        <w:t>C</w:t>
      </w:r>
      <w:r w:rsidRPr="0055162B">
        <w:rPr>
          <w:rFonts w:cs="Arial"/>
          <w:szCs w:val="24"/>
        </w:rPr>
        <w:t>ovenants,</w:t>
      </w:r>
      <w:r w:rsidR="00FE38FA" w:rsidRPr="0055162B">
        <w:rPr>
          <w:rFonts w:cs="Arial"/>
          <w:szCs w:val="24"/>
        </w:rPr>
        <w:t xml:space="preserve"> C</w:t>
      </w:r>
      <w:r w:rsidRPr="0055162B">
        <w:rPr>
          <w:rFonts w:cs="Arial"/>
          <w:szCs w:val="24"/>
        </w:rPr>
        <w:t xml:space="preserve">onditions &amp; </w:t>
      </w:r>
      <w:r w:rsidR="00FE38FA" w:rsidRPr="0055162B">
        <w:rPr>
          <w:rFonts w:cs="Arial"/>
          <w:szCs w:val="24"/>
        </w:rPr>
        <w:t>R</w:t>
      </w:r>
      <w:r w:rsidRPr="0055162B">
        <w:rPr>
          <w:rFonts w:cs="Arial"/>
          <w:szCs w:val="24"/>
        </w:rPr>
        <w:t>estrictions ("CC&amp;Rs") in a fo</w:t>
      </w:r>
      <w:r w:rsidR="00940E3F" w:rsidRPr="0055162B">
        <w:rPr>
          <w:rFonts w:cs="Arial"/>
          <w:szCs w:val="24"/>
        </w:rPr>
        <w:t>rm</w:t>
      </w:r>
      <w:r w:rsidRPr="0055162B">
        <w:rPr>
          <w:rFonts w:cs="Arial"/>
          <w:szCs w:val="24"/>
        </w:rPr>
        <w:t xml:space="preserve"> materially similar to that attached hereto</w:t>
      </w:r>
      <w:r w:rsidR="00B939E7" w:rsidRPr="0055162B">
        <w:rPr>
          <w:rFonts w:cs="Arial"/>
          <w:szCs w:val="24"/>
        </w:rPr>
        <w:t xml:space="preserve"> as Exhibit “D”.”</w:t>
      </w:r>
    </w:p>
    <w:p w14:paraId="7990DEF7" w14:textId="77777777" w:rsidR="00994724" w:rsidRPr="0055162B" w:rsidRDefault="00994724" w:rsidP="00FE38FA">
      <w:pPr>
        <w:pStyle w:val="BodyTextIndent2"/>
        <w:tabs>
          <w:tab w:val="clear" w:pos="2520"/>
        </w:tabs>
        <w:ind w:left="0" w:firstLine="0"/>
        <w:contextualSpacing/>
        <w:rPr>
          <w:rFonts w:ascii="Arial" w:hAnsi="Arial" w:cs="Arial"/>
          <w:szCs w:val="24"/>
        </w:rPr>
      </w:pPr>
    </w:p>
    <w:p w14:paraId="45C6B59F" w14:textId="77777777" w:rsidR="00994724" w:rsidRPr="0055162B" w:rsidRDefault="00FE38FA" w:rsidP="00FE38FA">
      <w:pPr>
        <w:pStyle w:val="BodyTextIndent2"/>
        <w:tabs>
          <w:tab w:val="clear" w:pos="2520"/>
        </w:tabs>
        <w:ind w:left="0" w:firstLine="0"/>
        <w:contextualSpacing/>
        <w:rPr>
          <w:rFonts w:ascii="Arial" w:hAnsi="Arial" w:cs="Arial"/>
          <w:szCs w:val="24"/>
        </w:rPr>
      </w:pPr>
      <w:r w:rsidRPr="0055162B">
        <w:rPr>
          <w:rFonts w:ascii="Arial" w:hAnsi="Arial" w:cs="Arial"/>
          <w:szCs w:val="24"/>
        </w:rPr>
        <w:t>“</w:t>
      </w:r>
      <w:r w:rsidR="008016D7" w:rsidRPr="0055162B">
        <w:rPr>
          <w:rFonts w:ascii="Arial" w:hAnsi="Arial" w:cs="Arial"/>
          <w:szCs w:val="24"/>
        </w:rPr>
        <w:t>Scope of Development from Resolution No. 2015-70-2799 stated:</w:t>
      </w:r>
    </w:p>
    <w:p w14:paraId="73327365" w14:textId="77777777" w:rsidR="008016D7" w:rsidRPr="0055162B" w:rsidRDefault="008016D7" w:rsidP="00FE38FA">
      <w:pPr>
        <w:pStyle w:val="BodyTextIndent2"/>
        <w:tabs>
          <w:tab w:val="clear" w:pos="2520"/>
        </w:tabs>
        <w:ind w:left="0" w:firstLine="0"/>
        <w:contextualSpacing/>
        <w:rPr>
          <w:rFonts w:ascii="Arial" w:hAnsi="Arial" w:cs="Arial"/>
          <w:szCs w:val="24"/>
        </w:rPr>
      </w:pPr>
    </w:p>
    <w:p w14:paraId="7181D356" w14:textId="77777777" w:rsidR="008016D7" w:rsidRPr="0055162B" w:rsidRDefault="008016D7" w:rsidP="00FE38FA">
      <w:pPr>
        <w:autoSpaceDE w:val="0"/>
        <w:autoSpaceDN w:val="0"/>
        <w:adjustRightInd w:val="0"/>
        <w:jc w:val="both"/>
        <w:rPr>
          <w:rFonts w:cs="Arial"/>
          <w:szCs w:val="24"/>
        </w:rPr>
      </w:pPr>
      <w:r w:rsidRPr="0055162B">
        <w:rPr>
          <w:rFonts w:cs="Arial"/>
          <w:szCs w:val="24"/>
        </w:rPr>
        <w:t>Any proposed future project shall be consistent with the City's General Plan and Zoning</w:t>
      </w:r>
      <w:r w:rsidR="00FE38FA" w:rsidRPr="0055162B">
        <w:rPr>
          <w:rFonts w:cs="Arial"/>
          <w:szCs w:val="24"/>
        </w:rPr>
        <w:t xml:space="preserve"> </w:t>
      </w:r>
      <w:r w:rsidRPr="0055162B">
        <w:rPr>
          <w:rFonts w:cs="Arial"/>
          <w:szCs w:val="24"/>
        </w:rPr>
        <w:t>Code. The "Project" to be developed on the Site, when submitted at a future date, shall be light</w:t>
      </w:r>
      <w:r w:rsidR="00FE38FA" w:rsidRPr="0055162B">
        <w:rPr>
          <w:rFonts w:cs="Arial"/>
          <w:szCs w:val="24"/>
        </w:rPr>
        <w:t xml:space="preserve"> </w:t>
      </w:r>
      <w:r w:rsidRPr="0055162B">
        <w:rPr>
          <w:rFonts w:cs="Arial"/>
          <w:szCs w:val="24"/>
        </w:rPr>
        <w:t>industrial and/or commercial in nature and shall include improvements to enhance the aesthetics</w:t>
      </w:r>
      <w:r w:rsidR="00FE38FA" w:rsidRPr="0055162B">
        <w:rPr>
          <w:rFonts w:cs="Arial"/>
          <w:szCs w:val="24"/>
        </w:rPr>
        <w:t xml:space="preserve"> </w:t>
      </w:r>
      <w:r w:rsidRPr="0055162B">
        <w:rPr>
          <w:rFonts w:cs="Arial"/>
          <w:szCs w:val="24"/>
        </w:rPr>
        <w:t>of the surrounding neighborhood and protect the residential uses; improvements shall include but</w:t>
      </w:r>
      <w:r w:rsidR="00FE38FA" w:rsidRPr="0055162B">
        <w:rPr>
          <w:rFonts w:cs="Arial"/>
          <w:szCs w:val="24"/>
        </w:rPr>
        <w:t xml:space="preserve"> </w:t>
      </w:r>
      <w:r w:rsidRPr="0055162B">
        <w:rPr>
          <w:rFonts w:cs="Arial"/>
          <w:szCs w:val="24"/>
        </w:rPr>
        <w:t xml:space="preserve">not be limited to, attendant streets, lighting, landscaping, </w:t>
      </w:r>
      <w:r w:rsidRPr="0055162B">
        <w:rPr>
          <w:rFonts w:cs="Arial"/>
          <w:szCs w:val="24"/>
        </w:rPr>
        <w:lastRenderedPageBreak/>
        <w:t>decorative perimeter walls, and other</w:t>
      </w:r>
      <w:r w:rsidR="00FE38FA" w:rsidRPr="0055162B">
        <w:rPr>
          <w:rFonts w:cs="Arial"/>
          <w:szCs w:val="24"/>
        </w:rPr>
        <w:t xml:space="preserve"> </w:t>
      </w:r>
      <w:r w:rsidRPr="0055162B">
        <w:rPr>
          <w:rFonts w:cs="Arial"/>
          <w:szCs w:val="24"/>
        </w:rPr>
        <w:t>public improvements. The Project shall include a landscaped "buffer area" ("Residential</w:t>
      </w:r>
      <w:r w:rsidR="00FE38FA" w:rsidRPr="0055162B">
        <w:rPr>
          <w:rFonts w:cs="Arial"/>
          <w:szCs w:val="24"/>
        </w:rPr>
        <w:t xml:space="preserve"> </w:t>
      </w:r>
      <w:r w:rsidRPr="0055162B">
        <w:rPr>
          <w:rFonts w:cs="Arial"/>
          <w:szCs w:val="24"/>
        </w:rPr>
        <w:t>Buffer") to separate the Project's industrial components from the residential areas.</w:t>
      </w:r>
      <w:r w:rsidR="00FE38FA" w:rsidRPr="0055162B">
        <w:rPr>
          <w:rFonts w:cs="Arial"/>
          <w:szCs w:val="24"/>
        </w:rPr>
        <w:t xml:space="preserve"> </w:t>
      </w:r>
      <w:r w:rsidRPr="0055162B">
        <w:rPr>
          <w:rFonts w:cs="Arial"/>
          <w:szCs w:val="24"/>
        </w:rPr>
        <w:t>Since a project has yet to be identified and submitted for review, project impacts cannot be</w:t>
      </w:r>
      <w:r w:rsidR="00FE38FA" w:rsidRPr="0055162B">
        <w:rPr>
          <w:rFonts w:cs="Arial"/>
          <w:szCs w:val="24"/>
        </w:rPr>
        <w:t xml:space="preserve"> </w:t>
      </w:r>
      <w:r w:rsidRPr="0055162B">
        <w:rPr>
          <w:rFonts w:cs="Arial"/>
          <w:szCs w:val="24"/>
        </w:rPr>
        <w:t>identified at this time. Therefore, any proposed future project on this property shall comply with</w:t>
      </w:r>
      <w:r w:rsidR="00FE38FA" w:rsidRPr="0055162B">
        <w:rPr>
          <w:rFonts w:cs="Arial"/>
          <w:szCs w:val="24"/>
        </w:rPr>
        <w:t xml:space="preserve"> </w:t>
      </w:r>
      <w:r w:rsidRPr="0055162B">
        <w:rPr>
          <w:rFonts w:cs="Arial"/>
          <w:szCs w:val="24"/>
        </w:rPr>
        <w:t>the requirements of the California Environmental Quality Act through the preparation of an</w:t>
      </w:r>
      <w:r w:rsidR="00FE38FA" w:rsidRPr="0055162B">
        <w:rPr>
          <w:rFonts w:cs="Arial"/>
          <w:szCs w:val="24"/>
        </w:rPr>
        <w:t xml:space="preserve"> </w:t>
      </w:r>
      <w:r w:rsidRPr="0055162B">
        <w:rPr>
          <w:rFonts w:cs="Arial"/>
          <w:szCs w:val="24"/>
        </w:rPr>
        <w:t>Initial Study that may result in the preparation of a Negative Declaration, Mitigated Negative</w:t>
      </w:r>
      <w:r w:rsidR="00FE38FA" w:rsidRPr="0055162B">
        <w:rPr>
          <w:rFonts w:cs="Arial"/>
          <w:szCs w:val="24"/>
        </w:rPr>
        <w:t xml:space="preserve"> </w:t>
      </w:r>
      <w:r w:rsidRPr="0055162B">
        <w:rPr>
          <w:rFonts w:cs="Arial"/>
          <w:szCs w:val="24"/>
        </w:rPr>
        <w:t xml:space="preserve">Declaration, or Environmental Impact Report." </w:t>
      </w:r>
    </w:p>
    <w:p w14:paraId="1C958EF1" w14:textId="77777777" w:rsidR="00886349" w:rsidRPr="0055162B" w:rsidRDefault="00886349" w:rsidP="00FE38FA">
      <w:pPr>
        <w:autoSpaceDE w:val="0"/>
        <w:autoSpaceDN w:val="0"/>
        <w:adjustRightInd w:val="0"/>
        <w:jc w:val="both"/>
        <w:rPr>
          <w:rFonts w:cs="Arial"/>
          <w:szCs w:val="24"/>
        </w:rPr>
      </w:pPr>
    </w:p>
    <w:p w14:paraId="30998167" w14:textId="345998C3" w:rsidR="00886349" w:rsidRPr="0055162B" w:rsidRDefault="00886349" w:rsidP="00FE38FA">
      <w:pPr>
        <w:autoSpaceDE w:val="0"/>
        <w:autoSpaceDN w:val="0"/>
        <w:adjustRightInd w:val="0"/>
        <w:jc w:val="both"/>
        <w:rPr>
          <w:rFonts w:cs="Arial"/>
          <w:szCs w:val="24"/>
        </w:rPr>
      </w:pPr>
      <w:r w:rsidRPr="0055162B">
        <w:rPr>
          <w:rFonts w:cs="Arial"/>
          <w:szCs w:val="24"/>
        </w:rPr>
        <w:t xml:space="preserve">The minutes of the October 28, 2015 have been </w:t>
      </w:r>
      <w:r w:rsidR="00B939E7" w:rsidRPr="0055162B">
        <w:rPr>
          <w:rFonts w:cs="Arial"/>
          <w:szCs w:val="24"/>
        </w:rPr>
        <w:t xml:space="preserve">attached hereto as </w:t>
      </w:r>
      <w:r w:rsidR="003E7EB8" w:rsidRPr="0055162B">
        <w:rPr>
          <w:rFonts w:cs="Arial"/>
          <w:szCs w:val="24"/>
        </w:rPr>
        <w:t>Attachment</w:t>
      </w:r>
      <w:r w:rsidR="00B939E7" w:rsidRPr="0055162B">
        <w:rPr>
          <w:rFonts w:cs="Arial"/>
          <w:szCs w:val="24"/>
        </w:rPr>
        <w:t xml:space="preserve"> “</w:t>
      </w:r>
      <w:r w:rsidR="003E7EB8" w:rsidRPr="0055162B">
        <w:rPr>
          <w:rFonts w:cs="Arial"/>
          <w:szCs w:val="24"/>
        </w:rPr>
        <w:t>W</w:t>
      </w:r>
      <w:r w:rsidR="00B939E7" w:rsidRPr="0055162B">
        <w:rPr>
          <w:rFonts w:cs="Arial"/>
          <w:szCs w:val="24"/>
        </w:rPr>
        <w:t>”</w:t>
      </w:r>
      <w:r w:rsidRPr="0055162B">
        <w:rPr>
          <w:rFonts w:cs="Arial"/>
          <w:szCs w:val="24"/>
        </w:rPr>
        <w:t xml:space="preserve"> for additional background.</w:t>
      </w:r>
    </w:p>
    <w:p w14:paraId="0C061BB2" w14:textId="77777777" w:rsidR="00416E5B" w:rsidRPr="0055162B" w:rsidRDefault="00416E5B" w:rsidP="00FE38FA">
      <w:pPr>
        <w:autoSpaceDE w:val="0"/>
        <w:autoSpaceDN w:val="0"/>
        <w:adjustRightInd w:val="0"/>
        <w:jc w:val="both"/>
        <w:rPr>
          <w:rFonts w:cs="Arial"/>
          <w:szCs w:val="24"/>
        </w:rPr>
      </w:pPr>
    </w:p>
    <w:p w14:paraId="616135E2" w14:textId="77777777" w:rsidR="00137566" w:rsidRPr="0055162B" w:rsidRDefault="00137566" w:rsidP="00385181">
      <w:pPr>
        <w:autoSpaceDE w:val="0"/>
        <w:autoSpaceDN w:val="0"/>
        <w:contextualSpacing/>
        <w:jc w:val="both"/>
        <w:rPr>
          <w:rFonts w:cs="Arial"/>
          <w:b/>
          <w:bCs/>
          <w:szCs w:val="24"/>
        </w:rPr>
      </w:pPr>
      <w:r w:rsidRPr="0055162B">
        <w:rPr>
          <w:rFonts w:cs="Arial"/>
          <w:b/>
          <w:bCs/>
          <w:szCs w:val="24"/>
        </w:rPr>
        <w:t xml:space="preserve">GENERAL PLAN AND ZONING </w:t>
      </w:r>
    </w:p>
    <w:p w14:paraId="695CFE1C" w14:textId="77777777" w:rsidR="00B939E7" w:rsidRPr="0055162B" w:rsidRDefault="00B939E7" w:rsidP="00385181">
      <w:pPr>
        <w:autoSpaceDE w:val="0"/>
        <w:autoSpaceDN w:val="0"/>
        <w:contextualSpacing/>
        <w:jc w:val="both"/>
        <w:rPr>
          <w:rFonts w:cs="Arial"/>
          <w:bCs/>
          <w:szCs w:val="24"/>
        </w:rPr>
      </w:pPr>
    </w:p>
    <w:p w14:paraId="2F8D5E4D" w14:textId="77777777" w:rsidR="00447930" w:rsidRPr="0055162B" w:rsidRDefault="00137566" w:rsidP="00385181">
      <w:pPr>
        <w:autoSpaceDE w:val="0"/>
        <w:autoSpaceDN w:val="0"/>
        <w:contextualSpacing/>
        <w:jc w:val="both"/>
        <w:rPr>
          <w:rFonts w:cs="Arial"/>
          <w:bCs/>
          <w:szCs w:val="24"/>
        </w:rPr>
      </w:pPr>
      <w:r w:rsidRPr="0055162B">
        <w:rPr>
          <w:rFonts w:cs="Arial"/>
          <w:bCs/>
          <w:szCs w:val="24"/>
        </w:rPr>
        <w:t>The site is designated in the General Plan as Industrial/Business Park</w:t>
      </w:r>
      <w:r w:rsidR="008F5A3C" w:rsidRPr="0055162B">
        <w:rPr>
          <w:rFonts w:cs="Arial"/>
          <w:bCs/>
          <w:szCs w:val="24"/>
        </w:rPr>
        <w:t xml:space="preserve"> and Residential</w:t>
      </w:r>
      <w:r w:rsidRPr="0055162B">
        <w:rPr>
          <w:rFonts w:cs="Arial"/>
          <w:bCs/>
          <w:szCs w:val="24"/>
        </w:rPr>
        <w:t>.  The property is currently zoned M-2 (Heavy Manufacturing)</w:t>
      </w:r>
      <w:r w:rsidR="00E8541B" w:rsidRPr="0055162B">
        <w:rPr>
          <w:rFonts w:cs="Arial"/>
          <w:bCs/>
          <w:szCs w:val="24"/>
        </w:rPr>
        <w:t>.</w:t>
      </w:r>
      <w:r w:rsidR="00447930" w:rsidRPr="0055162B">
        <w:rPr>
          <w:rFonts w:cs="Arial"/>
          <w:bCs/>
          <w:szCs w:val="24"/>
        </w:rPr>
        <w:t xml:space="preserve">The </w:t>
      </w:r>
      <w:r w:rsidR="00117E91" w:rsidRPr="0055162B">
        <w:rPr>
          <w:rFonts w:cs="Arial"/>
          <w:bCs/>
          <w:szCs w:val="24"/>
        </w:rPr>
        <w:t>following zones and uses surround the site</w:t>
      </w:r>
      <w:r w:rsidR="00447930" w:rsidRPr="0055162B">
        <w:rPr>
          <w:rFonts w:cs="Arial"/>
          <w:bCs/>
          <w:szCs w:val="24"/>
        </w:rPr>
        <w:t>:</w:t>
      </w:r>
    </w:p>
    <w:p w14:paraId="5D67798D" w14:textId="77777777" w:rsidR="00B939E7" w:rsidRPr="0055162B" w:rsidRDefault="00B939E7" w:rsidP="00385181">
      <w:pPr>
        <w:autoSpaceDE w:val="0"/>
        <w:autoSpaceDN w:val="0"/>
        <w:contextualSpacing/>
        <w:jc w:val="both"/>
        <w:rPr>
          <w:rFonts w:cs="Arial"/>
          <w:bCs/>
          <w:szCs w:val="24"/>
        </w:rPr>
      </w:pPr>
    </w:p>
    <w:tbl>
      <w:tblPr>
        <w:tblStyle w:val="ColorfulList1"/>
        <w:tblW w:w="0" w:type="auto"/>
        <w:jc w:val="center"/>
        <w:tblLook w:val="04A0" w:firstRow="1" w:lastRow="0" w:firstColumn="1" w:lastColumn="0" w:noHBand="0" w:noVBand="1"/>
      </w:tblPr>
      <w:tblGrid>
        <w:gridCol w:w="1942"/>
        <w:gridCol w:w="3297"/>
        <w:gridCol w:w="4121"/>
      </w:tblGrid>
      <w:tr w:rsidR="00AD0DFE" w:rsidRPr="0055162B" w14:paraId="0DF7F271" w14:textId="77777777" w:rsidTr="001375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65AEFE4C" w14:textId="77777777" w:rsidR="0051792E" w:rsidRPr="0055162B" w:rsidRDefault="0051792E" w:rsidP="00385181">
            <w:pPr>
              <w:contextualSpacing/>
              <w:rPr>
                <w:rFonts w:cs="Arial"/>
                <w:color w:val="auto"/>
                <w:szCs w:val="24"/>
              </w:rPr>
            </w:pPr>
            <w:r w:rsidRPr="0055162B">
              <w:rPr>
                <w:rFonts w:cs="Arial"/>
                <w:color w:val="auto"/>
                <w:szCs w:val="24"/>
              </w:rPr>
              <w:t>Direction</w:t>
            </w:r>
          </w:p>
        </w:tc>
        <w:tc>
          <w:tcPr>
            <w:tcW w:w="0" w:type="auto"/>
            <w:vAlign w:val="center"/>
          </w:tcPr>
          <w:p w14:paraId="055E8EEB" w14:textId="77777777" w:rsidR="0051792E" w:rsidRPr="0055162B" w:rsidRDefault="0051792E" w:rsidP="00385181">
            <w:pPr>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Existing Land Use</w:t>
            </w:r>
          </w:p>
        </w:tc>
        <w:tc>
          <w:tcPr>
            <w:tcW w:w="4121" w:type="dxa"/>
            <w:vAlign w:val="center"/>
          </w:tcPr>
          <w:p w14:paraId="179D70AA" w14:textId="77777777" w:rsidR="0051792E" w:rsidRPr="0055162B" w:rsidRDefault="0051792E" w:rsidP="00385181">
            <w:pPr>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Zoning District</w:t>
            </w:r>
          </w:p>
        </w:tc>
      </w:tr>
      <w:tr w:rsidR="00AD0DFE" w:rsidRPr="0055162B" w14:paraId="7B01262E" w14:textId="77777777" w:rsidTr="007238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7C1C93DE" w14:textId="77777777" w:rsidR="0051792E" w:rsidRPr="0055162B" w:rsidRDefault="0051792E" w:rsidP="00385181">
            <w:pPr>
              <w:contextualSpacing/>
              <w:jc w:val="both"/>
              <w:rPr>
                <w:rFonts w:cs="Arial"/>
                <w:color w:val="auto"/>
                <w:szCs w:val="24"/>
              </w:rPr>
            </w:pPr>
            <w:r w:rsidRPr="0055162B">
              <w:rPr>
                <w:rFonts w:cs="Arial"/>
                <w:color w:val="auto"/>
                <w:szCs w:val="24"/>
              </w:rPr>
              <w:t>North</w:t>
            </w:r>
          </w:p>
        </w:tc>
        <w:tc>
          <w:tcPr>
            <w:tcW w:w="0" w:type="auto"/>
            <w:vAlign w:val="center"/>
          </w:tcPr>
          <w:p w14:paraId="6F619C0A" w14:textId="77777777" w:rsidR="0051792E" w:rsidRPr="0055162B" w:rsidRDefault="004206CF" w:rsidP="004206CF">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Industrial Business Park/Restaurant</w:t>
            </w:r>
          </w:p>
        </w:tc>
        <w:tc>
          <w:tcPr>
            <w:tcW w:w="4121" w:type="dxa"/>
            <w:vAlign w:val="center"/>
          </w:tcPr>
          <w:p w14:paraId="0EAC1729" w14:textId="77777777" w:rsidR="0051792E" w:rsidRPr="0055162B" w:rsidRDefault="0051792E" w:rsidP="00385181">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M-2, Heavy Manufacturing</w:t>
            </w:r>
          </w:p>
        </w:tc>
      </w:tr>
      <w:tr w:rsidR="00AD0DFE" w:rsidRPr="0055162B" w14:paraId="59561AF7" w14:textId="77777777" w:rsidTr="007238CB">
        <w:trPr>
          <w:jc w:val="center"/>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7622ABF1" w14:textId="77777777" w:rsidR="00137566" w:rsidRPr="0055162B" w:rsidRDefault="00137566" w:rsidP="00385181">
            <w:pPr>
              <w:contextualSpacing/>
              <w:jc w:val="both"/>
              <w:rPr>
                <w:rFonts w:cs="Arial"/>
                <w:color w:val="auto"/>
                <w:szCs w:val="24"/>
              </w:rPr>
            </w:pPr>
            <w:r w:rsidRPr="0055162B">
              <w:rPr>
                <w:rFonts w:cs="Arial"/>
                <w:color w:val="auto"/>
                <w:szCs w:val="24"/>
              </w:rPr>
              <w:t>South</w:t>
            </w:r>
          </w:p>
        </w:tc>
        <w:tc>
          <w:tcPr>
            <w:tcW w:w="0" w:type="auto"/>
            <w:vAlign w:val="center"/>
          </w:tcPr>
          <w:p w14:paraId="2B2B38DC" w14:textId="77777777" w:rsidR="00137566" w:rsidRPr="0055162B" w:rsidRDefault="004206CF" w:rsidP="00385181">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Los Angeles County pit</w:t>
            </w:r>
          </w:p>
        </w:tc>
        <w:tc>
          <w:tcPr>
            <w:tcW w:w="4121" w:type="dxa"/>
            <w:vAlign w:val="center"/>
          </w:tcPr>
          <w:p w14:paraId="34311096" w14:textId="77777777" w:rsidR="00137566" w:rsidRPr="0055162B" w:rsidRDefault="00137566" w:rsidP="00385181">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M-2, Heavy Manufacturing</w:t>
            </w:r>
          </w:p>
        </w:tc>
      </w:tr>
      <w:tr w:rsidR="00AD0DFE" w:rsidRPr="0055162B" w14:paraId="28DD020B" w14:textId="77777777" w:rsidTr="007238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575552B7" w14:textId="77777777" w:rsidR="00137566" w:rsidRPr="0055162B" w:rsidRDefault="00137566" w:rsidP="00385181">
            <w:pPr>
              <w:contextualSpacing/>
              <w:jc w:val="both"/>
              <w:rPr>
                <w:rFonts w:cs="Arial"/>
                <w:color w:val="auto"/>
                <w:szCs w:val="24"/>
              </w:rPr>
            </w:pPr>
            <w:r w:rsidRPr="0055162B">
              <w:rPr>
                <w:rFonts w:cs="Arial"/>
                <w:color w:val="auto"/>
                <w:szCs w:val="24"/>
              </w:rPr>
              <w:t>East</w:t>
            </w:r>
          </w:p>
        </w:tc>
        <w:tc>
          <w:tcPr>
            <w:tcW w:w="0" w:type="auto"/>
            <w:vAlign w:val="center"/>
          </w:tcPr>
          <w:p w14:paraId="7F532047" w14:textId="77777777" w:rsidR="00137566" w:rsidRPr="0055162B" w:rsidRDefault="004206CF" w:rsidP="00385181">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Single Family Residential</w:t>
            </w:r>
          </w:p>
        </w:tc>
        <w:tc>
          <w:tcPr>
            <w:tcW w:w="4121" w:type="dxa"/>
            <w:vAlign w:val="center"/>
          </w:tcPr>
          <w:p w14:paraId="330A2FEA" w14:textId="77777777" w:rsidR="00137566" w:rsidRPr="0055162B" w:rsidRDefault="004206CF" w:rsidP="00385181">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LA County Regional Planning A-1</w:t>
            </w:r>
          </w:p>
        </w:tc>
      </w:tr>
      <w:tr w:rsidR="00AD0DFE" w:rsidRPr="0055162B" w14:paraId="59B0F885" w14:textId="77777777" w:rsidTr="007238CB">
        <w:trPr>
          <w:jc w:val="center"/>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41A43843" w14:textId="77777777" w:rsidR="00137566" w:rsidRPr="0055162B" w:rsidRDefault="00137566" w:rsidP="00385181">
            <w:pPr>
              <w:contextualSpacing/>
              <w:jc w:val="both"/>
              <w:rPr>
                <w:rFonts w:cs="Arial"/>
                <w:color w:val="auto"/>
                <w:szCs w:val="24"/>
              </w:rPr>
            </w:pPr>
            <w:r w:rsidRPr="0055162B">
              <w:rPr>
                <w:rFonts w:cs="Arial"/>
                <w:color w:val="auto"/>
                <w:szCs w:val="24"/>
              </w:rPr>
              <w:t>West</w:t>
            </w:r>
          </w:p>
        </w:tc>
        <w:tc>
          <w:tcPr>
            <w:tcW w:w="0" w:type="auto"/>
            <w:vAlign w:val="center"/>
          </w:tcPr>
          <w:p w14:paraId="540F3B21" w14:textId="77777777" w:rsidR="00137566" w:rsidRPr="0055162B" w:rsidRDefault="008F5A3C" w:rsidP="00385181">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Vacant Land</w:t>
            </w:r>
            <w:r w:rsidR="00137566" w:rsidRPr="0055162B">
              <w:rPr>
                <w:rFonts w:cs="Arial"/>
                <w:color w:val="auto"/>
                <w:szCs w:val="24"/>
              </w:rPr>
              <w:t xml:space="preserve"> </w:t>
            </w:r>
          </w:p>
        </w:tc>
        <w:tc>
          <w:tcPr>
            <w:tcW w:w="4121" w:type="dxa"/>
            <w:vAlign w:val="center"/>
          </w:tcPr>
          <w:p w14:paraId="675C4431" w14:textId="77777777" w:rsidR="00137566" w:rsidRPr="0055162B" w:rsidRDefault="008F5A3C" w:rsidP="00385181">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M-2, Heavy Manufacturing</w:t>
            </w:r>
          </w:p>
        </w:tc>
      </w:tr>
    </w:tbl>
    <w:p w14:paraId="753AF5A8" w14:textId="1800A08A" w:rsidR="007C1F4C" w:rsidRPr="0055162B" w:rsidRDefault="00180238" w:rsidP="00656845">
      <w:pPr>
        <w:contextualSpacing/>
        <w:jc w:val="both"/>
        <w:rPr>
          <w:rFonts w:cs="Arial"/>
          <w:b/>
          <w:bCs/>
          <w:szCs w:val="24"/>
        </w:rPr>
      </w:pPr>
      <w:r w:rsidRPr="0055162B">
        <w:rPr>
          <w:rFonts w:cs="Arial"/>
          <w:b/>
          <w:noProof/>
          <w:szCs w:val="24"/>
        </w:rPr>
        <w:drawing>
          <wp:anchor distT="0" distB="0" distL="114300" distR="114300" simplePos="0" relativeHeight="251673088" behindDoc="1" locked="0" layoutInCell="1" allowOverlap="1" wp14:anchorId="6DFECAC7" wp14:editId="58DD5759">
            <wp:simplePos x="0" y="0"/>
            <wp:positionH relativeFrom="margin">
              <wp:align>center</wp:align>
            </wp:positionH>
            <wp:positionV relativeFrom="margin">
              <wp:posOffset>4505325</wp:posOffset>
            </wp:positionV>
            <wp:extent cx="4142232" cy="3904488"/>
            <wp:effectExtent l="38100" t="38100" r="29845" b="393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4142232" cy="3904488"/>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71EF2B15" w14:textId="23D39E6A" w:rsidR="00656845" w:rsidRPr="0055162B" w:rsidRDefault="00656845" w:rsidP="00656845">
      <w:pPr>
        <w:contextualSpacing/>
        <w:jc w:val="both"/>
        <w:rPr>
          <w:rFonts w:cs="Arial"/>
          <w:b/>
          <w:bCs/>
          <w:szCs w:val="24"/>
        </w:rPr>
      </w:pPr>
      <w:r w:rsidRPr="0055162B">
        <w:rPr>
          <w:rFonts w:cs="Arial"/>
          <w:b/>
          <w:bCs/>
          <w:szCs w:val="24"/>
        </w:rPr>
        <w:lastRenderedPageBreak/>
        <w:t>PROJECT DESCRIPTION</w:t>
      </w:r>
    </w:p>
    <w:p w14:paraId="7F54CAF9" w14:textId="77777777" w:rsidR="00B939E7" w:rsidRPr="0055162B" w:rsidRDefault="00B939E7" w:rsidP="00656845">
      <w:pPr>
        <w:contextualSpacing/>
        <w:jc w:val="both"/>
        <w:rPr>
          <w:rFonts w:cs="Arial"/>
          <w:szCs w:val="24"/>
        </w:rPr>
      </w:pPr>
    </w:p>
    <w:p w14:paraId="72FBA685" w14:textId="5C932B7A" w:rsidR="00656845" w:rsidRPr="0055162B" w:rsidRDefault="00656845" w:rsidP="00656845">
      <w:pPr>
        <w:contextualSpacing/>
        <w:jc w:val="both"/>
        <w:rPr>
          <w:rFonts w:cs="Arial"/>
          <w:szCs w:val="24"/>
        </w:rPr>
      </w:pPr>
      <w:r w:rsidRPr="0055162B">
        <w:rPr>
          <w:rFonts w:cs="Arial"/>
          <w:szCs w:val="24"/>
        </w:rPr>
        <w:t xml:space="preserve">The proposed project is for the construction of a ±545,735 square-foot speculative concrete tilt-up building and associated passenger vehicle and truck parking. The building consists of ±10,000 square feet of office (5,000 square feet ground floor/5,000 square feet mezzanine) and ±535,735 of warehouse. </w:t>
      </w:r>
      <w:r w:rsidR="00426533" w:rsidRPr="0055162B">
        <w:rPr>
          <w:rFonts w:cs="Arial"/>
          <w:szCs w:val="24"/>
        </w:rPr>
        <w:t>An alternative design</w:t>
      </w:r>
      <w:r w:rsidR="00351647" w:rsidRPr="0055162B">
        <w:rPr>
          <w:rFonts w:cs="Arial"/>
          <w:szCs w:val="24"/>
        </w:rPr>
        <w:t xml:space="preserve"> comprised of </w:t>
      </w:r>
      <w:r w:rsidR="00C14A9F" w:rsidRPr="0055162B">
        <w:rPr>
          <w:rFonts w:cs="Arial"/>
          <w:szCs w:val="24"/>
        </w:rPr>
        <w:t>±544,483</w:t>
      </w:r>
      <w:r w:rsidR="00351647" w:rsidRPr="0055162B">
        <w:rPr>
          <w:rFonts w:cs="Arial"/>
          <w:szCs w:val="24"/>
        </w:rPr>
        <w:t xml:space="preserve"> has also been analyzed per CEQA requirements. </w:t>
      </w:r>
      <w:r w:rsidRPr="0055162B">
        <w:rPr>
          <w:rFonts w:cs="Arial"/>
          <w:szCs w:val="24"/>
        </w:rPr>
        <w:t>At this time, there is no prospective user.</w:t>
      </w:r>
    </w:p>
    <w:p w14:paraId="3B302418" w14:textId="067707E2" w:rsidR="00656845" w:rsidRPr="0055162B" w:rsidRDefault="00656845" w:rsidP="00656845">
      <w:pPr>
        <w:pStyle w:val="BodyText"/>
        <w:contextualSpacing/>
        <w:rPr>
          <w:rFonts w:ascii="Arial" w:hAnsi="Arial" w:cs="Arial"/>
          <w:b/>
          <w:i/>
          <w:szCs w:val="24"/>
        </w:rPr>
      </w:pPr>
    </w:p>
    <w:p w14:paraId="40E57639" w14:textId="77777777" w:rsidR="00656845" w:rsidRPr="0055162B" w:rsidRDefault="00656845" w:rsidP="00656845">
      <w:pPr>
        <w:contextualSpacing/>
        <w:jc w:val="both"/>
        <w:rPr>
          <w:rFonts w:cs="Arial"/>
          <w:b/>
          <w:i/>
          <w:szCs w:val="24"/>
          <w:shd w:val="clear" w:color="auto" w:fill="FFFFFF"/>
        </w:rPr>
      </w:pPr>
      <w:r w:rsidRPr="0055162B">
        <w:rPr>
          <w:rFonts w:cs="Arial"/>
          <w:b/>
          <w:i/>
          <w:szCs w:val="24"/>
          <w:shd w:val="clear" w:color="auto" w:fill="FFFFFF"/>
        </w:rPr>
        <w:t>Community Meeting</w:t>
      </w:r>
    </w:p>
    <w:p w14:paraId="3DF549D1" w14:textId="41BA5B4D" w:rsidR="00656845" w:rsidRPr="0055162B" w:rsidRDefault="00656845" w:rsidP="00656845">
      <w:pPr>
        <w:contextualSpacing/>
        <w:jc w:val="both"/>
        <w:rPr>
          <w:rFonts w:cs="Arial"/>
          <w:szCs w:val="24"/>
          <w:shd w:val="clear" w:color="auto" w:fill="FFFFFF"/>
        </w:rPr>
      </w:pPr>
      <w:r w:rsidRPr="0055162B">
        <w:rPr>
          <w:rFonts w:cs="Arial"/>
          <w:szCs w:val="24"/>
          <w:shd w:val="clear" w:color="auto" w:fill="FFFFFF"/>
        </w:rPr>
        <w:t xml:space="preserve">On August 9, 2018, the Planning Division hosted a community meeting at the Irwindale Community Center. The purpose of the meeting was to provide an opportunity to review and comment on the proposal, ask questions and understand the process. Representatives from Five Points, LLC and City staff attended. The meeting was well attended and the primary areas of concern were current issues with dust, trucks and the potential impact of the proposal. Staff answered questions and made themselves available for assistance after the meeting via email and phone. </w:t>
      </w:r>
    </w:p>
    <w:p w14:paraId="061D99FE" w14:textId="77777777" w:rsidR="00656845" w:rsidRPr="0055162B" w:rsidRDefault="00656845" w:rsidP="00656845">
      <w:pPr>
        <w:contextualSpacing/>
        <w:jc w:val="both"/>
        <w:rPr>
          <w:rFonts w:cs="Arial"/>
          <w:szCs w:val="24"/>
          <w:shd w:val="clear" w:color="auto" w:fill="FFFFFF"/>
        </w:rPr>
      </w:pPr>
    </w:p>
    <w:p w14:paraId="38A94831" w14:textId="77777777" w:rsidR="00656845" w:rsidRPr="0055162B" w:rsidRDefault="00656845" w:rsidP="00656845">
      <w:pPr>
        <w:jc w:val="both"/>
        <w:rPr>
          <w:rFonts w:cs="Arial"/>
          <w:b/>
          <w:i/>
          <w:szCs w:val="24"/>
          <w:lang w:eastAsia="x-none"/>
        </w:rPr>
      </w:pPr>
      <w:r w:rsidRPr="0055162B">
        <w:rPr>
          <w:rFonts w:cs="Arial"/>
          <w:b/>
          <w:i/>
          <w:szCs w:val="24"/>
          <w:lang w:eastAsia="x-none"/>
        </w:rPr>
        <w:t>Tribal Consultation</w:t>
      </w:r>
    </w:p>
    <w:p w14:paraId="51434C01" w14:textId="77777777" w:rsidR="00656845" w:rsidRPr="0055162B" w:rsidRDefault="00656845" w:rsidP="00656845">
      <w:pPr>
        <w:jc w:val="both"/>
        <w:rPr>
          <w:rFonts w:cs="Arial"/>
          <w:szCs w:val="24"/>
          <w:lang w:eastAsia="x-none"/>
        </w:rPr>
      </w:pPr>
      <w:r w:rsidRPr="0055162B">
        <w:rPr>
          <w:rFonts w:cs="Arial"/>
          <w:szCs w:val="24"/>
          <w:lang w:eastAsia="x-none"/>
        </w:rPr>
        <w:t xml:space="preserve">A formal consultation was held on </w:t>
      </w:r>
      <w:r w:rsidR="006D3516" w:rsidRPr="0055162B">
        <w:rPr>
          <w:rFonts w:cs="Arial"/>
          <w:szCs w:val="24"/>
          <w:lang w:eastAsia="x-none"/>
        </w:rPr>
        <w:t>December 6, 2018</w:t>
      </w:r>
      <w:r w:rsidRPr="0055162B">
        <w:rPr>
          <w:rFonts w:cs="Arial"/>
          <w:szCs w:val="24"/>
          <w:lang w:eastAsia="x-none"/>
        </w:rPr>
        <w:t xml:space="preserve"> with the representatives for the Gabrieleno Band of Mission Indians - Kizh Nation. The results of this consultation are summarized in the DEIR. As a result of this consultation, mitigation for impacts to tribal cultural resources that have been included in the EIR.</w:t>
      </w:r>
    </w:p>
    <w:p w14:paraId="1DC791CA" w14:textId="77777777" w:rsidR="00656845" w:rsidRPr="0055162B" w:rsidRDefault="00656845" w:rsidP="00656845">
      <w:pPr>
        <w:contextualSpacing/>
        <w:jc w:val="both"/>
        <w:rPr>
          <w:rFonts w:cs="Arial"/>
          <w:b/>
          <w:i/>
          <w:szCs w:val="24"/>
        </w:rPr>
      </w:pPr>
    </w:p>
    <w:p w14:paraId="0C30BA8B" w14:textId="77777777" w:rsidR="00656845" w:rsidRPr="0055162B" w:rsidRDefault="00656845" w:rsidP="00656845">
      <w:pPr>
        <w:jc w:val="both"/>
        <w:rPr>
          <w:rFonts w:cs="Arial"/>
          <w:b/>
          <w:i/>
          <w:szCs w:val="24"/>
          <w:lang w:eastAsia="x-none"/>
        </w:rPr>
      </w:pPr>
      <w:r w:rsidRPr="0055162B">
        <w:rPr>
          <w:rFonts w:cs="Arial"/>
          <w:b/>
          <w:i/>
          <w:szCs w:val="24"/>
          <w:lang w:eastAsia="x-none"/>
        </w:rPr>
        <w:t>Scoping Meeting</w:t>
      </w:r>
    </w:p>
    <w:p w14:paraId="447116E6" w14:textId="77777777" w:rsidR="00656845" w:rsidRPr="0055162B" w:rsidRDefault="00656845" w:rsidP="00656845">
      <w:pPr>
        <w:jc w:val="both"/>
        <w:rPr>
          <w:rFonts w:cs="Arial"/>
          <w:szCs w:val="24"/>
          <w:lang w:eastAsia="x-none"/>
        </w:rPr>
      </w:pPr>
      <w:r w:rsidRPr="0055162B">
        <w:rPr>
          <w:rFonts w:cs="Arial"/>
          <w:szCs w:val="24"/>
          <w:lang w:eastAsia="x-none"/>
        </w:rPr>
        <w:t xml:space="preserve">A Scoping meeting was held on </w:t>
      </w:r>
      <w:r w:rsidR="00497DB3" w:rsidRPr="0055162B">
        <w:rPr>
          <w:rFonts w:cs="Arial"/>
          <w:szCs w:val="24"/>
          <w:lang w:eastAsia="x-none"/>
        </w:rPr>
        <w:t>February 20, 2020</w:t>
      </w:r>
      <w:r w:rsidRPr="0055162B">
        <w:rPr>
          <w:rFonts w:cs="Arial"/>
          <w:szCs w:val="24"/>
          <w:lang w:eastAsia="x-none"/>
        </w:rPr>
        <w:t xml:space="preserve"> to gather information for the scope of the environmental document to be prepared, at which time, attendees voiced comments regarding the project to the environmental consultant.</w:t>
      </w:r>
      <w:r w:rsidR="00A03A64" w:rsidRPr="0055162B">
        <w:rPr>
          <w:rFonts w:cs="Arial"/>
          <w:szCs w:val="24"/>
          <w:lang w:eastAsia="x-none"/>
        </w:rPr>
        <w:t xml:space="preserve"> After </w:t>
      </w:r>
      <w:r w:rsidR="00327256" w:rsidRPr="0055162B">
        <w:rPr>
          <w:rFonts w:cs="Arial"/>
          <w:szCs w:val="24"/>
          <w:lang w:eastAsia="x-none"/>
        </w:rPr>
        <w:t>additional community and external agency input, the project’s environmental review shifted from an MND to an EIR.</w:t>
      </w:r>
    </w:p>
    <w:p w14:paraId="41885C6E" w14:textId="77777777" w:rsidR="00426533" w:rsidRPr="0055162B" w:rsidRDefault="00426533" w:rsidP="00656845">
      <w:pPr>
        <w:jc w:val="both"/>
        <w:rPr>
          <w:rFonts w:cs="Arial"/>
          <w:szCs w:val="24"/>
          <w:lang w:eastAsia="x-none"/>
        </w:rPr>
      </w:pPr>
    </w:p>
    <w:p w14:paraId="274ED0DD" w14:textId="77777777" w:rsidR="00426533" w:rsidRPr="0055162B" w:rsidRDefault="00426533" w:rsidP="00656845">
      <w:pPr>
        <w:jc w:val="both"/>
        <w:rPr>
          <w:rFonts w:cs="Arial"/>
          <w:szCs w:val="24"/>
          <w:lang w:eastAsia="x-none"/>
        </w:rPr>
      </w:pPr>
      <w:r w:rsidRPr="0055162B">
        <w:rPr>
          <w:rFonts w:cs="Arial"/>
          <w:b/>
          <w:i/>
          <w:szCs w:val="24"/>
          <w:lang w:eastAsia="x-none"/>
        </w:rPr>
        <w:t>Public Outreach</w:t>
      </w:r>
    </w:p>
    <w:p w14:paraId="15AF6D27" w14:textId="77777777" w:rsidR="00426533" w:rsidRPr="0055162B" w:rsidRDefault="00426533" w:rsidP="00656845">
      <w:pPr>
        <w:jc w:val="both"/>
        <w:rPr>
          <w:rFonts w:cs="Arial"/>
          <w:szCs w:val="24"/>
          <w:lang w:eastAsia="x-none"/>
        </w:rPr>
      </w:pPr>
      <w:r w:rsidRPr="0055162B">
        <w:rPr>
          <w:rFonts w:cs="Arial"/>
          <w:szCs w:val="24"/>
          <w:lang w:eastAsia="x-none"/>
        </w:rPr>
        <w:t xml:space="preserve">The developer </w:t>
      </w:r>
      <w:r w:rsidR="000F3A1C" w:rsidRPr="0055162B">
        <w:rPr>
          <w:rFonts w:cs="Arial"/>
          <w:szCs w:val="24"/>
          <w:lang w:eastAsia="x-none"/>
        </w:rPr>
        <w:t>scheduled</w:t>
      </w:r>
      <w:r w:rsidRPr="0055162B">
        <w:rPr>
          <w:rFonts w:cs="Arial"/>
          <w:szCs w:val="24"/>
          <w:lang w:eastAsia="x-none"/>
        </w:rPr>
        <w:t xml:space="preserve"> a non-City sponsored community meeting on July 15, 2021</w:t>
      </w:r>
      <w:r w:rsidR="00F2724B" w:rsidRPr="0055162B">
        <w:rPr>
          <w:rFonts w:cs="Arial"/>
          <w:szCs w:val="24"/>
          <w:lang w:eastAsia="x-none"/>
        </w:rPr>
        <w:t xml:space="preserve"> at Family Christian Church</w:t>
      </w:r>
      <w:r w:rsidRPr="0055162B">
        <w:rPr>
          <w:rFonts w:cs="Arial"/>
          <w:szCs w:val="24"/>
          <w:lang w:eastAsia="x-none"/>
        </w:rPr>
        <w:t xml:space="preserve">. Prior to the meeting, their team distributed 1500 flyers to nearby Irwindale and County of Los Angeles neighborhoods and followed up with door-to-door direct contact. </w:t>
      </w:r>
    </w:p>
    <w:p w14:paraId="05FB33DC" w14:textId="77777777" w:rsidR="00656845" w:rsidRPr="0055162B" w:rsidRDefault="00656845" w:rsidP="00656845">
      <w:pPr>
        <w:pStyle w:val="BodyText"/>
        <w:contextualSpacing/>
        <w:rPr>
          <w:rFonts w:ascii="Arial" w:hAnsi="Arial" w:cs="Arial"/>
          <w:b/>
          <w:szCs w:val="24"/>
        </w:rPr>
      </w:pPr>
    </w:p>
    <w:p w14:paraId="1101255D" w14:textId="77777777" w:rsidR="00656845" w:rsidRPr="0055162B" w:rsidRDefault="00656845" w:rsidP="00656845">
      <w:pPr>
        <w:pStyle w:val="BodyText"/>
        <w:contextualSpacing/>
        <w:rPr>
          <w:rFonts w:ascii="Arial" w:hAnsi="Arial" w:cs="Arial"/>
          <w:i/>
          <w:szCs w:val="24"/>
          <w:u w:val="single"/>
        </w:rPr>
      </w:pPr>
      <w:r w:rsidRPr="0055162B">
        <w:rPr>
          <w:rFonts w:ascii="Arial" w:hAnsi="Arial" w:cs="Arial"/>
          <w:b/>
          <w:i/>
          <w:szCs w:val="24"/>
        </w:rPr>
        <w:t>General Plan Amendment</w:t>
      </w:r>
    </w:p>
    <w:p w14:paraId="74031B3A" w14:textId="7CF036C7" w:rsidR="00656845" w:rsidRPr="0055162B" w:rsidRDefault="00963B9B" w:rsidP="00656845">
      <w:pPr>
        <w:shd w:val="clear" w:color="auto" w:fill="FFFFFF"/>
        <w:contextualSpacing/>
        <w:jc w:val="both"/>
        <w:textAlignment w:val="center"/>
        <w:rPr>
          <w:rFonts w:cs="Arial"/>
          <w:szCs w:val="24"/>
        </w:rPr>
      </w:pPr>
      <w:r w:rsidRPr="0055162B">
        <w:rPr>
          <w:rFonts w:cs="Arial"/>
          <w:szCs w:val="24"/>
        </w:rPr>
        <w:t xml:space="preserve">The </w:t>
      </w:r>
      <w:r w:rsidR="003E7EB8" w:rsidRPr="0055162B">
        <w:rPr>
          <w:rFonts w:cs="Arial"/>
          <w:szCs w:val="24"/>
        </w:rPr>
        <w:t>map, which was used to determine the General Plan designation of the site was taken from the 2008 General Plan and the property boundaries,</w:t>
      </w:r>
      <w:r w:rsidR="00A63B1F" w:rsidRPr="0055162B">
        <w:rPr>
          <w:rFonts w:cs="Arial"/>
          <w:szCs w:val="24"/>
        </w:rPr>
        <w:t xml:space="preserve"> are</w:t>
      </w:r>
      <w:r w:rsidRPr="0055162B">
        <w:rPr>
          <w:rFonts w:cs="Arial"/>
          <w:szCs w:val="24"/>
        </w:rPr>
        <w:t xml:space="preserve"> ambiguous.</w:t>
      </w:r>
      <w:r w:rsidR="00757FF9" w:rsidRPr="0055162B">
        <w:rPr>
          <w:rFonts w:cs="Arial"/>
          <w:szCs w:val="24"/>
        </w:rPr>
        <w:t xml:space="preserve"> Staff believes the </w:t>
      </w:r>
      <w:r w:rsidR="00C776EA" w:rsidRPr="0055162B">
        <w:rPr>
          <w:rFonts w:cs="Arial"/>
          <w:szCs w:val="24"/>
        </w:rPr>
        <w:t xml:space="preserve">±6.93 </w:t>
      </w:r>
      <w:r w:rsidR="00D70ECC" w:rsidRPr="0055162B">
        <w:rPr>
          <w:rFonts w:cs="Arial"/>
          <w:szCs w:val="24"/>
        </w:rPr>
        <w:t>acre</w:t>
      </w:r>
      <w:r w:rsidR="00C776EA" w:rsidRPr="0055162B">
        <w:rPr>
          <w:rFonts w:cs="Arial"/>
          <w:szCs w:val="24"/>
        </w:rPr>
        <w:t>s</w:t>
      </w:r>
      <w:r w:rsidR="00757FF9" w:rsidRPr="0055162B">
        <w:rPr>
          <w:rFonts w:cs="Arial"/>
          <w:szCs w:val="24"/>
        </w:rPr>
        <w:t xml:space="preserve"> </w:t>
      </w:r>
      <w:r w:rsidR="00D70ECC" w:rsidRPr="0055162B">
        <w:rPr>
          <w:rFonts w:cs="Arial"/>
          <w:szCs w:val="24"/>
        </w:rPr>
        <w:t>designated</w:t>
      </w:r>
      <w:r w:rsidR="00757FF9" w:rsidRPr="0055162B">
        <w:rPr>
          <w:rFonts w:cs="Arial"/>
          <w:szCs w:val="24"/>
        </w:rPr>
        <w:t xml:space="preserve"> as Residential is a simple map error due to the age and sophistication of the original software and </w:t>
      </w:r>
      <w:r w:rsidR="009923BF" w:rsidRPr="0055162B">
        <w:rPr>
          <w:rFonts w:cs="Arial"/>
          <w:szCs w:val="24"/>
        </w:rPr>
        <w:t xml:space="preserve">method of </w:t>
      </w:r>
      <w:r w:rsidR="00757FF9" w:rsidRPr="0055162B">
        <w:rPr>
          <w:rFonts w:cs="Arial"/>
          <w:szCs w:val="24"/>
        </w:rPr>
        <w:t>reproduction used.</w:t>
      </w:r>
    </w:p>
    <w:p w14:paraId="363873FC" w14:textId="77777777" w:rsidR="00656845" w:rsidRPr="0055162B" w:rsidRDefault="00656845" w:rsidP="00656845">
      <w:pPr>
        <w:pStyle w:val="BodyText"/>
        <w:contextualSpacing/>
        <w:rPr>
          <w:rFonts w:ascii="Arial" w:hAnsi="Arial" w:cs="Arial"/>
          <w:szCs w:val="24"/>
        </w:rPr>
      </w:pPr>
    </w:p>
    <w:p w14:paraId="2EC66463" w14:textId="77777777" w:rsidR="00656845" w:rsidRPr="0055162B" w:rsidRDefault="00656845" w:rsidP="00656845">
      <w:pPr>
        <w:pStyle w:val="BodyText"/>
        <w:contextualSpacing/>
        <w:rPr>
          <w:rFonts w:ascii="Arial" w:hAnsi="Arial" w:cs="Arial"/>
          <w:b/>
          <w:i/>
          <w:szCs w:val="24"/>
        </w:rPr>
      </w:pPr>
      <w:r w:rsidRPr="0055162B">
        <w:rPr>
          <w:rFonts w:ascii="Arial" w:hAnsi="Arial" w:cs="Arial"/>
          <w:b/>
          <w:i/>
          <w:szCs w:val="24"/>
        </w:rPr>
        <w:t>Site Plan and Design Review</w:t>
      </w:r>
    </w:p>
    <w:p w14:paraId="0C05FBA4" w14:textId="77777777" w:rsidR="00656845" w:rsidRPr="0055162B" w:rsidRDefault="00656845" w:rsidP="00656845">
      <w:pPr>
        <w:pStyle w:val="BodyText"/>
        <w:contextualSpacing/>
        <w:rPr>
          <w:rFonts w:ascii="Arial" w:hAnsi="Arial" w:cs="Arial"/>
          <w:szCs w:val="24"/>
        </w:rPr>
      </w:pPr>
      <w:r w:rsidRPr="0055162B">
        <w:rPr>
          <w:rFonts w:ascii="Arial" w:hAnsi="Arial" w:cs="Arial"/>
          <w:szCs w:val="24"/>
        </w:rPr>
        <w:t xml:space="preserve">Pursuant to the provisions of Chapter 17.70 (Site Plan and Design Review) of the Irwindale Municipal Code (IMC), “No person shall construct any building or structure or make structural and physical improvements, additions, extensions and/or exterior </w:t>
      </w:r>
      <w:r w:rsidRPr="0055162B">
        <w:rPr>
          <w:rFonts w:ascii="Arial" w:hAnsi="Arial" w:cs="Arial"/>
          <w:szCs w:val="24"/>
        </w:rPr>
        <w:lastRenderedPageBreak/>
        <w:t xml:space="preserve">alterations, and no permit shall be issued for such construction until the site plan and design review has been submitted to, reviewed by, and approved in accordance with this chapter.  The property may only be developed, used and maintained in accordance with the approved site plan and design review.” </w:t>
      </w:r>
    </w:p>
    <w:p w14:paraId="5C93759A" w14:textId="77777777" w:rsidR="007C1F4C" w:rsidRPr="0055162B" w:rsidRDefault="007C1F4C" w:rsidP="00656845">
      <w:pPr>
        <w:pStyle w:val="BodyText"/>
        <w:contextualSpacing/>
        <w:rPr>
          <w:rFonts w:ascii="Arial" w:hAnsi="Arial" w:cs="Arial"/>
          <w:szCs w:val="24"/>
        </w:rPr>
      </w:pPr>
    </w:p>
    <w:p w14:paraId="20138989" w14:textId="77777777" w:rsidR="00656845" w:rsidRPr="0055162B" w:rsidRDefault="00656845" w:rsidP="00656845">
      <w:pPr>
        <w:pStyle w:val="BodyText"/>
        <w:contextualSpacing/>
        <w:rPr>
          <w:rFonts w:ascii="Arial" w:hAnsi="Arial" w:cs="Arial"/>
          <w:i/>
          <w:szCs w:val="24"/>
          <w:u w:val="single"/>
        </w:rPr>
      </w:pPr>
      <w:r w:rsidRPr="0055162B">
        <w:rPr>
          <w:rFonts w:ascii="Arial" w:hAnsi="Arial" w:cs="Arial"/>
          <w:b/>
          <w:i/>
          <w:szCs w:val="24"/>
        </w:rPr>
        <w:t>Lot Line Adjustment</w:t>
      </w:r>
    </w:p>
    <w:p w14:paraId="28901886" w14:textId="77777777" w:rsidR="00656845" w:rsidRPr="0055162B" w:rsidRDefault="00656845" w:rsidP="00656845">
      <w:pPr>
        <w:pStyle w:val="BodyText"/>
        <w:contextualSpacing/>
        <w:rPr>
          <w:rFonts w:ascii="Arial" w:hAnsi="Arial" w:cs="Arial"/>
          <w:szCs w:val="24"/>
        </w:rPr>
      </w:pPr>
      <w:r w:rsidRPr="0055162B">
        <w:rPr>
          <w:rFonts w:ascii="Arial" w:hAnsi="Arial" w:cs="Arial"/>
          <w:szCs w:val="24"/>
        </w:rPr>
        <w:t>The subject property is comprised of two (2) individual parcels that will be combined into one through the administrative lot line adjustment process.</w:t>
      </w:r>
    </w:p>
    <w:p w14:paraId="3B0998A8" w14:textId="77777777" w:rsidR="00656845" w:rsidRPr="0055162B" w:rsidRDefault="00656845" w:rsidP="00656845">
      <w:pPr>
        <w:autoSpaceDE w:val="0"/>
        <w:autoSpaceDN w:val="0"/>
        <w:contextualSpacing/>
        <w:jc w:val="both"/>
        <w:rPr>
          <w:rFonts w:cs="Arial"/>
          <w:szCs w:val="24"/>
        </w:rPr>
      </w:pPr>
    </w:p>
    <w:p w14:paraId="7A3245E9" w14:textId="77777777" w:rsidR="00656845" w:rsidRPr="0055162B" w:rsidRDefault="00656845" w:rsidP="00656845">
      <w:pPr>
        <w:autoSpaceDE w:val="0"/>
        <w:autoSpaceDN w:val="0"/>
        <w:contextualSpacing/>
        <w:jc w:val="both"/>
        <w:rPr>
          <w:rFonts w:cs="Arial"/>
          <w:b/>
          <w:szCs w:val="24"/>
        </w:rPr>
      </w:pPr>
      <w:r w:rsidRPr="0055162B">
        <w:rPr>
          <w:rFonts w:cs="Arial"/>
          <w:b/>
          <w:szCs w:val="24"/>
        </w:rPr>
        <w:t>Development Standards</w:t>
      </w:r>
    </w:p>
    <w:tbl>
      <w:tblPr>
        <w:tblStyle w:val="ColorfulList1"/>
        <w:tblW w:w="0" w:type="auto"/>
        <w:jc w:val="center"/>
        <w:tblLook w:val="04A0" w:firstRow="1" w:lastRow="0" w:firstColumn="1" w:lastColumn="0" w:noHBand="0" w:noVBand="1"/>
      </w:tblPr>
      <w:tblGrid>
        <w:gridCol w:w="2333"/>
        <w:gridCol w:w="2534"/>
        <w:gridCol w:w="2463"/>
        <w:gridCol w:w="2030"/>
      </w:tblGrid>
      <w:tr w:rsidR="008755AD" w:rsidRPr="0055162B" w14:paraId="4270E8B3" w14:textId="77777777" w:rsidTr="008255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75B0F686" w14:textId="77777777" w:rsidR="008755AD" w:rsidRPr="0055162B" w:rsidRDefault="008755AD" w:rsidP="00963B9B">
            <w:pPr>
              <w:contextualSpacing/>
              <w:jc w:val="center"/>
              <w:rPr>
                <w:rFonts w:cs="Arial"/>
                <w:szCs w:val="24"/>
              </w:rPr>
            </w:pPr>
            <w:r w:rsidRPr="0055162B">
              <w:rPr>
                <w:rFonts w:cs="Arial"/>
                <w:szCs w:val="24"/>
              </w:rPr>
              <w:t>Development Standard</w:t>
            </w:r>
          </w:p>
        </w:tc>
        <w:tc>
          <w:tcPr>
            <w:tcW w:w="2534" w:type="dxa"/>
            <w:vAlign w:val="center"/>
          </w:tcPr>
          <w:p w14:paraId="20EE6EB0" w14:textId="77777777" w:rsidR="008755AD" w:rsidRPr="0055162B" w:rsidRDefault="008755AD" w:rsidP="00963B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4"/>
              </w:rPr>
            </w:pPr>
            <w:r w:rsidRPr="0055162B">
              <w:rPr>
                <w:rFonts w:cs="Arial"/>
                <w:szCs w:val="24"/>
              </w:rPr>
              <w:t>Minimum Requirement</w:t>
            </w:r>
          </w:p>
        </w:tc>
        <w:tc>
          <w:tcPr>
            <w:tcW w:w="2463" w:type="dxa"/>
            <w:vAlign w:val="center"/>
          </w:tcPr>
          <w:p w14:paraId="76192116" w14:textId="77777777" w:rsidR="008755AD" w:rsidRPr="0055162B" w:rsidRDefault="008755AD" w:rsidP="00963B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4"/>
              </w:rPr>
            </w:pPr>
            <w:r w:rsidRPr="0055162B">
              <w:rPr>
                <w:rFonts w:cs="Arial"/>
                <w:szCs w:val="24"/>
              </w:rPr>
              <w:t>Project Proposal (Single Building)</w:t>
            </w:r>
          </w:p>
        </w:tc>
        <w:tc>
          <w:tcPr>
            <w:tcW w:w="2030" w:type="dxa"/>
            <w:vAlign w:val="center"/>
          </w:tcPr>
          <w:p w14:paraId="3D175050" w14:textId="77777777" w:rsidR="008755AD" w:rsidRPr="0055162B" w:rsidRDefault="008755AD" w:rsidP="00963B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4"/>
              </w:rPr>
            </w:pPr>
            <w:r w:rsidRPr="0055162B">
              <w:rPr>
                <w:rFonts w:cs="Arial"/>
                <w:szCs w:val="24"/>
              </w:rPr>
              <w:t>Alternate Proposal (Three Buildings)</w:t>
            </w:r>
          </w:p>
        </w:tc>
      </w:tr>
      <w:tr w:rsidR="008755AD" w:rsidRPr="0055162B" w14:paraId="2CC64EB3" w14:textId="77777777" w:rsidTr="0082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009BFA7D" w14:textId="77777777" w:rsidR="008755AD" w:rsidRPr="0055162B" w:rsidRDefault="008755AD" w:rsidP="00963B9B">
            <w:pPr>
              <w:contextualSpacing/>
              <w:jc w:val="center"/>
              <w:rPr>
                <w:rFonts w:cs="Arial"/>
                <w:color w:val="auto"/>
                <w:szCs w:val="24"/>
              </w:rPr>
            </w:pPr>
            <w:r w:rsidRPr="0055162B">
              <w:rPr>
                <w:rFonts w:cs="Arial"/>
                <w:color w:val="auto"/>
                <w:szCs w:val="24"/>
              </w:rPr>
              <w:t xml:space="preserve">Front Yard Setback </w:t>
            </w:r>
          </w:p>
        </w:tc>
        <w:tc>
          <w:tcPr>
            <w:tcW w:w="2534" w:type="dxa"/>
            <w:vAlign w:val="center"/>
          </w:tcPr>
          <w:p w14:paraId="7AE5509E"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20’-0”</w:t>
            </w:r>
          </w:p>
        </w:tc>
        <w:tc>
          <w:tcPr>
            <w:tcW w:w="2463" w:type="dxa"/>
            <w:vAlign w:val="center"/>
          </w:tcPr>
          <w:p w14:paraId="4A52BAFB"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167’-0” – 205’-0”</w:t>
            </w:r>
          </w:p>
        </w:tc>
        <w:tc>
          <w:tcPr>
            <w:tcW w:w="2030" w:type="dxa"/>
            <w:vAlign w:val="center"/>
          </w:tcPr>
          <w:p w14:paraId="62DBFEAE" w14:textId="77777777" w:rsidR="008755AD" w:rsidRPr="0055162B" w:rsidRDefault="003C7570"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4"/>
              </w:rPr>
            </w:pPr>
            <w:r w:rsidRPr="0055162B">
              <w:rPr>
                <w:rFonts w:cs="Arial"/>
                <w:szCs w:val="24"/>
              </w:rPr>
              <w:t>20’-0”</w:t>
            </w:r>
          </w:p>
        </w:tc>
      </w:tr>
      <w:tr w:rsidR="008755AD" w:rsidRPr="0055162B" w14:paraId="39933484" w14:textId="77777777" w:rsidTr="00825558">
        <w:trPr>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4EC5FBAC" w14:textId="77777777" w:rsidR="008755AD" w:rsidRPr="0055162B" w:rsidRDefault="008755AD" w:rsidP="00963B9B">
            <w:pPr>
              <w:contextualSpacing/>
              <w:jc w:val="center"/>
              <w:rPr>
                <w:rFonts w:cs="Arial"/>
                <w:color w:val="auto"/>
                <w:szCs w:val="24"/>
              </w:rPr>
            </w:pPr>
            <w:r w:rsidRPr="0055162B">
              <w:rPr>
                <w:rFonts w:cs="Arial"/>
                <w:color w:val="auto"/>
                <w:szCs w:val="24"/>
              </w:rPr>
              <w:t>Side Yard Setback</w:t>
            </w:r>
          </w:p>
        </w:tc>
        <w:tc>
          <w:tcPr>
            <w:tcW w:w="2534" w:type="dxa"/>
            <w:vAlign w:val="center"/>
          </w:tcPr>
          <w:p w14:paraId="1C54DCBD"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0’-0”</w:t>
            </w:r>
          </w:p>
        </w:tc>
        <w:tc>
          <w:tcPr>
            <w:tcW w:w="2463" w:type="dxa"/>
            <w:vAlign w:val="center"/>
          </w:tcPr>
          <w:p w14:paraId="7EA4FDAC"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75’-8” – 93’-9”</w:t>
            </w:r>
          </w:p>
        </w:tc>
        <w:tc>
          <w:tcPr>
            <w:tcW w:w="2030" w:type="dxa"/>
            <w:vAlign w:val="center"/>
          </w:tcPr>
          <w:p w14:paraId="1AA4A679" w14:textId="77777777" w:rsidR="008755AD" w:rsidRPr="0055162B" w:rsidRDefault="008E08A4"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4"/>
              </w:rPr>
            </w:pPr>
            <w:r w:rsidRPr="0055162B">
              <w:rPr>
                <w:rFonts w:cs="Arial"/>
                <w:szCs w:val="24"/>
              </w:rPr>
              <w:t>82’-0” – 110’-0”</w:t>
            </w:r>
          </w:p>
        </w:tc>
      </w:tr>
      <w:tr w:rsidR="008755AD" w:rsidRPr="0055162B" w14:paraId="781EDD6F" w14:textId="77777777" w:rsidTr="0082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5F528D82" w14:textId="77777777" w:rsidR="008755AD" w:rsidRPr="0055162B" w:rsidRDefault="008755AD" w:rsidP="00963B9B">
            <w:pPr>
              <w:contextualSpacing/>
              <w:jc w:val="center"/>
              <w:rPr>
                <w:rFonts w:cs="Arial"/>
                <w:color w:val="auto"/>
                <w:szCs w:val="24"/>
              </w:rPr>
            </w:pPr>
            <w:r w:rsidRPr="0055162B">
              <w:rPr>
                <w:rFonts w:cs="Arial"/>
                <w:color w:val="auto"/>
                <w:szCs w:val="24"/>
              </w:rPr>
              <w:t>Rear Yard Setback</w:t>
            </w:r>
          </w:p>
        </w:tc>
        <w:tc>
          <w:tcPr>
            <w:tcW w:w="2534" w:type="dxa"/>
            <w:vAlign w:val="center"/>
          </w:tcPr>
          <w:p w14:paraId="7D0BA118"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N/A</w:t>
            </w:r>
          </w:p>
        </w:tc>
        <w:tc>
          <w:tcPr>
            <w:tcW w:w="2463" w:type="dxa"/>
            <w:vAlign w:val="center"/>
          </w:tcPr>
          <w:p w14:paraId="42301300"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155’-0” – 196’-4”</w:t>
            </w:r>
          </w:p>
        </w:tc>
        <w:tc>
          <w:tcPr>
            <w:tcW w:w="2030" w:type="dxa"/>
            <w:vAlign w:val="center"/>
          </w:tcPr>
          <w:p w14:paraId="4955B573" w14:textId="77777777" w:rsidR="008755AD" w:rsidRPr="0055162B" w:rsidRDefault="003C7570"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4"/>
              </w:rPr>
            </w:pPr>
            <w:r w:rsidRPr="0055162B">
              <w:rPr>
                <w:rFonts w:cs="Arial"/>
                <w:szCs w:val="24"/>
              </w:rPr>
              <w:t>44’-10”</w:t>
            </w:r>
          </w:p>
        </w:tc>
      </w:tr>
      <w:tr w:rsidR="008755AD" w:rsidRPr="0055162B" w14:paraId="748EC5F7" w14:textId="77777777" w:rsidTr="00825558">
        <w:trPr>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5321D14D" w14:textId="77777777" w:rsidR="008755AD" w:rsidRPr="0055162B" w:rsidRDefault="008755AD" w:rsidP="00963B9B">
            <w:pPr>
              <w:contextualSpacing/>
              <w:jc w:val="center"/>
              <w:rPr>
                <w:rFonts w:cs="Arial"/>
                <w:color w:val="auto"/>
                <w:szCs w:val="24"/>
              </w:rPr>
            </w:pPr>
            <w:r w:rsidRPr="0055162B">
              <w:rPr>
                <w:rFonts w:cs="Arial"/>
                <w:color w:val="auto"/>
                <w:szCs w:val="24"/>
              </w:rPr>
              <w:t>Floor Area Ratio (F.A.R.)</w:t>
            </w:r>
          </w:p>
        </w:tc>
        <w:tc>
          <w:tcPr>
            <w:tcW w:w="2534" w:type="dxa"/>
            <w:vAlign w:val="center"/>
          </w:tcPr>
          <w:p w14:paraId="5367590E"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1:1.0</w:t>
            </w:r>
          </w:p>
        </w:tc>
        <w:tc>
          <w:tcPr>
            <w:tcW w:w="2463" w:type="dxa"/>
            <w:vAlign w:val="center"/>
          </w:tcPr>
          <w:p w14:paraId="3ED03F02"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.48:1.0</w:t>
            </w:r>
          </w:p>
        </w:tc>
        <w:tc>
          <w:tcPr>
            <w:tcW w:w="2030" w:type="dxa"/>
            <w:vAlign w:val="center"/>
          </w:tcPr>
          <w:p w14:paraId="560E1029" w14:textId="77777777" w:rsidR="008755AD" w:rsidRPr="0055162B" w:rsidRDefault="00C776EA"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4"/>
              </w:rPr>
            </w:pPr>
            <w:r w:rsidRPr="0055162B">
              <w:rPr>
                <w:rFonts w:cs="Arial"/>
                <w:szCs w:val="24"/>
              </w:rPr>
              <w:t>.48:1.0</w:t>
            </w:r>
          </w:p>
        </w:tc>
      </w:tr>
      <w:tr w:rsidR="008755AD" w:rsidRPr="0055162B" w14:paraId="51BB2533" w14:textId="77777777" w:rsidTr="0082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244D831A" w14:textId="179FAB3D" w:rsidR="008755AD" w:rsidRPr="0055162B" w:rsidRDefault="008755AD" w:rsidP="008558A0">
            <w:pPr>
              <w:contextualSpacing/>
              <w:jc w:val="center"/>
              <w:rPr>
                <w:rFonts w:cs="Arial"/>
                <w:color w:val="auto"/>
                <w:szCs w:val="24"/>
              </w:rPr>
            </w:pPr>
            <w:r w:rsidRPr="0055162B">
              <w:rPr>
                <w:rFonts w:cs="Arial"/>
                <w:color w:val="auto"/>
                <w:szCs w:val="24"/>
              </w:rPr>
              <w:t>Building Height</w:t>
            </w:r>
            <w:r w:rsidR="008558A0">
              <w:rPr>
                <w:rStyle w:val="FootnoteReference"/>
                <w:color w:val="auto"/>
                <w:szCs w:val="24"/>
              </w:rPr>
              <w:footnoteReference w:id="1"/>
            </w:r>
          </w:p>
        </w:tc>
        <w:tc>
          <w:tcPr>
            <w:tcW w:w="2534" w:type="dxa"/>
            <w:vAlign w:val="center"/>
          </w:tcPr>
          <w:p w14:paraId="4CAB455A"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N/A</w:t>
            </w:r>
          </w:p>
        </w:tc>
        <w:tc>
          <w:tcPr>
            <w:tcW w:w="2463" w:type="dxa"/>
            <w:vAlign w:val="center"/>
          </w:tcPr>
          <w:p w14:paraId="61905D6B"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 xml:space="preserve">51’-0” </w:t>
            </w:r>
          </w:p>
        </w:tc>
        <w:tc>
          <w:tcPr>
            <w:tcW w:w="2030" w:type="dxa"/>
            <w:vAlign w:val="center"/>
          </w:tcPr>
          <w:p w14:paraId="7A5CB5E6" w14:textId="77777777" w:rsidR="008755AD" w:rsidRPr="0055162B" w:rsidRDefault="00C776EA"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4"/>
              </w:rPr>
            </w:pPr>
            <w:r w:rsidRPr="0055162B">
              <w:rPr>
                <w:rFonts w:cs="Arial"/>
                <w:szCs w:val="24"/>
              </w:rPr>
              <w:t>TBD</w:t>
            </w:r>
          </w:p>
        </w:tc>
      </w:tr>
      <w:tr w:rsidR="008755AD" w:rsidRPr="0055162B" w14:paraId="183C50A3" w14:textId="77777777" w:rsidTr="00825558">
        <w:trPr>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138EFE0E" w14:textId="77777777" w:rsidR="008755AD" w:rsidRPr="0055162B" w:rsidRDefault="008755AD" w:rsidP="00963B9B">
            <w:pPr>
              <w:contextualSpacing/>
              <w:jc w:val="center"/>
              <w:rPr>
                <w:rFonts w:cs="Arial"/>
                <w:color w:val="auto"/>
                <w:szCs w:val="24"/>
              </w:rPr>
            </w:pPr>
            <w:r w:rsidRPr="0055162B">
              <w:rPr>
                <w:rFonts w:cs="Arial"/>
                <w:color w:val="auto"/>
                <w:szCs w:val="24"/>
              </w:rPr>
              <w:t>Landscaping</w:t>
            </w:r>
          </w:p>
        </w:tc>
        <w:tc>
          <w:tcPr>
            <w:tcW w:w="2534" w:type="dxa"/>
            <w:vAlign w:val="center"/>
          </w:tcPr>
          <w:p w14:paraId="6FB52178"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10%</w:t>
            </w:r>
          </w:p>
        </w:tc>
        <w:tc>
          <w:tcPr>
            <w:tcW w:w="2463" w:type="dxa"/>
            <w:vAlign w:val="center"/>
          </w:tcPr>
          <w:p w14:paraId="12D1F640"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10%</w:t>
            </w:r>
          </w:p>
        </w:tc>
        <w:tc>
          <w:tcPr>
            <w:tcW w:w="2030" w:type="dxa"/>
            <w:vAlign w:val="center"/>
          </w:tcPr>
          <w:p w14:paraId="1BE0C041" w14:textId="77777777" w:rsidR="008755AD" w:rsidRPr="0055162B" w:rsidRDefault="00C776EA"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4"/>
              </w:rPr>
            </w:pPr>
            <w:r w:rsidRPr="0055162B">
              <w:rPr>
                <w:rFonts w:cs="Arial"/>
                <w:szCs w:val="24"/>
              </w:rPr>
              <w:t>10%</w:t>
            </w:r>
          </w:p>
        </w:tc>
      </w:tr>
      <w:tr w:rsidR="008755AD" w:rsidRPr="0055162B" w14:paraId="45F052E9" w14:textId="77777777" w:rsidTr="0082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5CEE3A94" w14:textId="77777777" w:rsidR="008755AD" w:rsidRPr="0055162B" w:rsidRDefault="008755AD" w:rsidP="00963B9B">
            <w:pPr>
              <w:contextualSpacing/>
              <w:jc w:val="center"/>
              <w:rPr>
                <w:rFonts w:cs="Arial"/>
                <w:color w:val="auto"/>
                <w:szCs w:val="24"/>
              </w:rPr>
            </w:pPr>
            <w:r w:rsidRPr="0055162B">
              <w:rPr>
                <w:rFonts w:cs="Arial"/>
                <w:color w:val="auto"/>
                <w:szCs w:val="24"/>
              </w:rPr>
              <w:t>Parking</w:t>
            </w:r>
          </w:p>
        </w:tc>
        <w:tc>
          <w:tcPr>
            <w:tcW w:w="2534" w:type="dxa"/>
            <w:vAlign w:val="center"/>
          </w:tcPr>
          <w:p w14:paraId="3A4A36E7"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183</w:t>
            </w:r>
            <w:r w:rsidR="00C776EA" w:rsidRPr="0055162B">
              <w:rPr>
                <w:rFonts w:cs="Arial"/>
                <w:color w:val="auto"/>
                <w:szCs w:val="24"/>
              </w:rPr>
              <w:t>/303</w:t>
            </w:r>
          </w:p>
        </w:tc>
        <w:tc>
          <w:tcPr>
            <w:tcW w:w="2463" w:type="dxa"/>
            <w:vAlign w:val="center"/>
          </w:tcPr>
          <w:p w14:paraId="4C290E6A" w14:textId="77777777" w:rsidR="008755AD" w:rsidRPr="0055162B" w:rsidRDefault="008755AD"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55162B">
              <w:rPr>
                <w:rFonts w:cs="Arial"/>
                <w:color w:val="auto"/>
                <w:szCs w:val="24"/>
              </w:rPr>
              <w:t>199</w:t>
            </w:r>
          </w:p>
        </w:tc>
        <w:tc>
          <w:tcPr>
            <w:tcW w:w="2030" w:type="dxa"/>
            <w:vAlign w:val="center"/>
          </w:tcPr>
          <w:p w14:paraId="5E1AD1D2" w14:textId="77777777" w:rsidR="008755AD" w:rsidRPr="0055162B" w:rsidRDefault="00C776EA" w:rsidP="00963B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4"/>
              </w:rPr>
            </w:pPr>
            <w:r w:rsidRPr="0055162B">
              <w:rPr>
                <w:rFonts w:cs="Arial"/>
                <w:szCs w:val="24"/>
              </w:rPr>
              <w:t>396</w:t>
            </w:r>
          </w:p>
        </w:tc>
      </w:tr>
      <w:tr w:rsidR="008755AD" w:rsidRPr="0055162B" w14:paraId="7E05A1DA" w14:textId="77777777" w:rsidTr="00825558">
        <w:trPr>
          <w:jc w:val="center"/>
        </w:trPr>
        <w:tc>
          <w:tcPr>
            <w:cnfStyle w:val="001000000000" w:firstRow="0" w:lastRow="0" w:firstColumn="1" w:lastColumn="0" w:oddVBand="0" w:evenVBand="0" w:oddHBand="0" w:evenHBand="0" w:firstRowFirstColumn="0" w:firstRowLastColumn="0" w:lastRowFirstColumn="0" w:lastRowLastColumn="0"/>
            <w:tcW w:w="2333" w:type="dxa"/>
            <w:vAlign w:val="center"/>
          </w:tcPr>
          <w:p w14:paraId="2FA98485" w14:textId="77777777" w:rsidR="008755AD" w:rsidRPr="0055162B" w:rsidRDefault="008755AD" w:rsidP="00963B9B">
            <w:pPr>
              <w:contextualSpacing/>
              <w:jc w:val="center"/>
              <w:rPr>
                <w:rFonts w:cs="Arial"/>
                <w:color w:val="auto"/>
                <w:szCs w:val="24"/>
              </w:rPr>
            </w:pPr>
            <w:r w:rsidRPr="0055162B">
              <w:rPr>
                <w:rFonts w:cs="Arial"/>
                <w:color w:val="auto"/>
                <w:szCs w:val="24"/>
              </w:rPr>
              <w:t>Truck/Trailer Parking</w:t>
            </w:r>
          </w:p>
        </w:tc>
        <w:tc>
          <w:tcPr>
            <w:tcW w:w="2534" w:type="dxa"/>
            <w:vAlign w:val="center"/>
          </w:tcPr>
          <w:p w14:paraId="154DADEC"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N/A</w:t>
            </w:r>
          </w:p>
        </w:tc>
        <w:tc>
          <w:tcPr>
            <w:tcW w:w="2463" w:type="dxa"/>
            <w:vAlign w:val="center"/>
          </w:tcPr>
          <w:p w14:paraId="6015F4C6" w14:textId="77777777" w:rsidR="008755AD" w:rsidRPr="0055162B" w:rsidRDefault="008755AD"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55162B">
              <w:rPr>
                <w:rFonts w:cs="Arial"/>
                <w:color w:val="auto"/>
                <w:szCs w:val="24"/>
              </w:rPr>
              <w:t>181</w:t>
            </w:r>
          </w:p>
        </w:tc>
        <w:tc>
          <w:tcPr>
            <w:tcW w:w="2030" w:type="dxa"/>
            <w:vAlign w:val="center"/>
          </w:tcPr>
          <w:p w14:paraId="455C390E" w14:textId="77777777" w:rsidR="008755AD" w:rsidRPr="0055162B" w:rsidRDefault="003E6F83" w:rsidP="00963B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4"/>
              </w:rPr>
            </w:pPr>
            <w:r w:rsidRPr="0055162B">
              <w:rPr>
                <w:rFonts w:cs="Arial"/>
                <w:szCs w:val="24"/>
              </w:rPr>
              <w:t>96</w:t>
            </w:r>
          </w:p>
        </w:tc>
      </w:tr>
    </w:tbl>
    <w:p w14:paraId="391F2B3F" w14:textId="77777777" w:rsidR="00CE5EE8" w:rsidRPr="0055162B" w:rsidRDefault="00CE5EE8" w:rsidP="00656845">
      <w:pPr>
        <w:contextualSpacing/>
        <w:jc w:val="both"/>
        <w:rPr>
          <w:rFonts w:cs="Arial"/>
          <w:b/>
          <w:i/>
          <w:szCs w:val="24"/>
          <w:shd w:val="clear" w:color="auto" w:fill="FFFFFF"/>
        </w:rPr>
      </w:pPr>
    </w:p>
    <w:p w14:paraId="7BCADDE2" w14:textId="77777777" w:rsidR="00656845" w:rsidRPr="0055162B" w:rsidRDefault="00656845" w:rsidP="00656845">
      <w:pPr>
        <w:contextualSpacing/>
        <w:jc w:val="both"/>
        <w:rPr>
          <w:rFonts w:cs="Arial"/>
          <w:b/>
          <w:i/>
          <w:szCs w:val="24"/>
          <w:shd w:val="clear" w:color="auto" w:fill="FFFFFF"/>
        </w:rPr>
      </w:pPr>
      <w:r w:rsidRPr="0055162B">
        <w:rPr>
          <w:rFonts w:cs="Arial"/>
          <w:b/>
          <w:i/>
          <w:szCs w:val="24"/>
          <w:shd w:val="clear" w:color="auto" w:fill="FFFFFF"/>
        </w:rPr>
        <w:t>Building Design/Design Guidelines</w:t>
      </w:r>
    </w:p>
    <w:p w14:paraId="30AF2AAD" w14:textId="77777777" w:rsidR="00656845" w:rsidRPr="0055162B" w:rsidRDefault="00656845" w:rsidP="00656845">
      <w:pPr>
        <w:autoSpaceDE w:val="0"/>
        <w:autoSpaceDN w:val="0"/>
        <w:adjustRightInd w:val="0"/>
        <w:jc w:val="both"/>
        <w:rPr>
          <w:rFonts w:cs="Arial"/>
          <w:szCs w:val="24"/>
          <w:shd w:val="clear" w:color="auto" w:fill="FFFFFF"/>
        </w:rPr>
      </w:pPr>
      <w:r w:rsidRPr="0055162B">
        <w:rPr>
          <w:rFonts w:cs="Arial"/>
          <w:szCs w:val="24"/>
          <w:shd w:val="clear" w:color="auto" w:fill="FFFFFF"/>
        </w:rPr>
        <w:t>The proposed project is a single-story building located on the former Manning Pit.  The proposed tilt-up building incorporates many of the desired design elements from the Commercial and Industrial Design Guidelines. The layout, landscaping and design of the site also incorporated encouraged design principles. For example, the use of an a</w:t>
      </w:r>
      <w:r w:rsidRPr="0055162B">
        <w:rPr>
          <w:rFonts w:cs="Arial"/>
          <w:szCs w:val="24"/>
        </w:rPr>
        <w:t>uthentic period style compatible with City context, new buildings that draw upon the fundamental characteristics of existing buildings in the City, façade depth of plans and variations on all sides, including varied rooflines,</w:t>
      </w:r>
      <w:r w:rsidRPr="0055162B">
        <w:rPr>
          <w:rFonts w:cs="Arial"/>
          <w:szCs w:val="24"/>
          <w:shd w:val="clear" w:color="auto" w:fill="FFFFFF"/>
        </w:rPr>
        <w:t xml:space="preserve"> berms, meandering sidewalks and multi-layered landscaping. </w:t>
      </w:r>
    </w:p>
    <w:p w14:paraId="4B050730" w14:textId="77777777" w:rsidR="00656845" w:rsidRPr="0055162B" w:rsidRDefault="00656845" w:rsidP="00656845">
      <w:pPr>
        <w:autoSpaceDE w:val="0"/>
        <w:autoSpaceDN w:val="0"/>
        <w:adjustRightInd w:val="0"/>
        <w:jc w:val="both"/>
        <w:rPr>
          <w:rFonts w:cs="Arial"/>
          <w:szCs w:val="24"/>
          <w:shd w:val="clear" w:color="auto" w:fill="FFFFFF"/>
        </w:rPr>
      </w:pPr>
    </w:p>
    <w:p w14:paraId="1AF19C33" w14:textId="77777777" w:rsidR="00656845" w:rsidRPr="0055162B" w:rsidRDefault="00656845" w:rsidP="00656845">
      <w:pPr>
        <w:autoSpaceDE w:val="0"/>
        <w:autoSpaceDN w:val="0"/>
        <w:adjustRightInd w:val="0"/>
        <w:jc w:val="both"/>
        <w:rPr>
          <w:rFonts w:cs="Arial"/>
          <w:szCs w:val="24"/>
          <w:shd w:val="clear" w:color="auto" w:fill="FFFFFF"/>
        </w:rPr>
      </w:pPr>
      <w:r w:rsidRPr="0055162B">
        <w:rPr>
          <w:rFonts w:cs="Arial"/>
          <w:szCs w:val="24"/>
          <w:shd w:val="clear" w:color="auto" w:fill="FFFFFF"/>
        </w:rPr>
        <w:t xml:space="preserve">The large building incorporates tower elements as focal points and breaks up the expansive exterior walls with architectural projections and details around the windows. The vertical and horizontal reveals, arched parapets and multi-color palette also work to add depth and character to the building. The design is similar to many of the recently approved developments, which have been designed to closely adhere to the guidelines, while maintaining function and aesthetic uniqueness. </w:t>
      </w:r>
    </w:p>
    <w:p w14:paraId="42020940" w14:textId="77777777" w:rsidR="00656845" w:rsidRPr="0055162B" w:rsidRDefault="00656845" w:rsidP="00656845">
      <w:pPr>
        <w:contextualSpacing/>
        <w:jc w:val="both"/>
        <w:rPr>
          <w:rFonts w:cs="Arial"/>
          <w:b/>
          <w:bCs/>
          <w:szCs w:val="24"/>
        </w:rPr>
      </w:pPr>
    </w:p>
    <w:p w14:paraId="6329A2FB" w14:textId="77777777" w:rsidR="00424CDE" w:rsidRPr="0055162B" w:rsidRDefault="00424CDE" w:rsidP="00656845">
      <w:pPr>
        <w:contextualSpacing/>
        <w:jc w:val="both"/>
        <w:rPr>
          <w:rFonts w:cs="Arial"/>
          <w:bCs/>
          <w:szCs w:val="24"/>
        </w:rPr>
      </w:pPr>
      <w:r w:rsidRPr="0055162B">
        <w:rPr>
          <w:rFonts w:cs="Arial"/>
          <w:b/>
          <w:bCs/>
          <w:i/>
          <w:szCs w:val="24"/>
        </w:rPr>
        <w:lastRenderedPageBreak/>
        <w:t>Alternative Option</w:t>
      </w:r>
      <w:r w:rsidR="0034699D" w:rsidRPr="0055162B">
        <w:rPr>
          <w:rFonts w:cs="Arial"/>
          <w:b/>
          <w:bCs/>
          <w:i/>
          <w:szCs w:val="24"/>
        </w:rPr>
        <w:t xml:space="preserve"> – Multiple Building</w:t>
      </w:r>
    </w:p>
    <w:p w14:paraId="4F5E6301" w14:textId="77777777" w:rsidR="00424CDE" w:rsidRPr="0055162B" w:rsidRDefault="00424CDE" w:rsidP="00D81D56">
      <w:pPr>
        <w:contextualSpacing/>
        <w:jc w:val="both"/>
        <w:rPr>
          <w:rFonts w:cs="Arial"/>
          <w:szCs w:val="24"/>
        </w:rPr>
      </w:pPr>
      <w:r w:rsidRPr="0055162B">
        <w:rPr>
          <w:rFonts w:cs="Arial"/>
          <w:szCs w:val="24"/>
        </w:rPr>
        <w:t>Part of an EIR analysis requires the consideration of alternatives to the proposed project.</w:t>
      </w:r>
    </w:p>
    <w:p w14:paraId="730905CF" w14:textId="77777777" w:rsidR="00424CDE" w:rsidRPr="0055162B" w:rsidRDefault="00424CDE" w:rsidP="00424CDE">
      <w:pPr>
        <w:autoSpaceDE w:val="0"/>
        <w:autoSpaceDN w:val="0"/>
        <w:adjustRightInd w:val="0"/>
        <w:jc w:val="both"/>
        <w:rPr>
          <w:rFonts w:cs="Arial"/>
          <w:szCs w:val="24"/>
          <w:highlight w:val="yellow"/>
        </w:rPr>
      </w:pPr>
      <w:r w:rsidRPr="0055162B">
        <w:rPr>
          <w:rFonts w:cs="Arial"/>
          <w:szCs w:val="24"/>
        </w:rPr>
        <w:t xml:space="preserve">Under </w:t>
      </w:r>
      <w:r w:rsidR="00605FC1" w:rsidRPr="0055162B">
        <w:rPr>
          <w:rFonts w:cs="Arial"/>
          <w:szCs w:val="24"/>
        </w:rPr>
        <w:t xml:space="preserve">the </w:t>
      </w:r>
      <w:r w:rsidRPr="0055162B">
        <w:rPr>
          <w:rFonts w:cs="Arial"/>
          <w:szCs w:val="24"/>
        </w:rPr>
        <w:t xml:space="preserve">multiple building alternative, the Project site would be developed with three (3) separate industrial warehouse buildings: Building 1 (121,397 sf with 111 parking stalls); Building 2 (121,373 sf with 91 parking stalls); and Building 3 (301,713 sf with 194 parking stalls). As shown in Figure 5.0-1, Buildings 1 and 2 would be located along Vincent Avenue (on the eastern half of the site), and Building 3 would be located on the western half of the site. Buildings 1 and 2 would each contain two 5,000 sf office areas, and Building 3 would contain four 5,000 sf office areas. Automobile parking among the three buildings would not be shared and would be dedicated to each building. However, the trailer parking for the trucks would be shared. Overall, the </w:t>
      </w:r>
      <w:r w:rsidR="00605FC1" w:rsidRPr="0055162B">
        <w:rPr>
          <w:rFonts w:cs="Arial"/>
          <w:szCs w:val="24"/>
        </w:rPr>
        <w:t>m</w:t>
      </w:r>
      <w:r w:rsidRPr="0055162B">
        <w:rPr>
          <w:rFonts w:cs="Arial"/>
          <w:szCs w:val="24"/>
        </w:rPr>
        <w:t xml:space="preserve">ultiple </w:t>
      </w:r>
      <w:r w:rsidR="00605FC1" w:rsidRPr="0055162B">
        <w:rPr>
          <w:rFonts w:cs="Arial"/>
          <w:szCs w:val="24"/>
        </w:rPr>
        <w:t>b</w:t>
      </w:r>
      <w:r w:rsidRPr="0055162B">
        <w:rPr>
          <w:rFonts w:cs="Arial"/>
          <w:szCs w:val="24"/>
        </w:rPr>
        <w:t xml:space="preserve">uilding </w:t>
      </w:r>
      <w:r w:rsidR="00605FC1" w:rsidRPr="0055162B">
        <w:rPr>
          <w:rFonts w:cs="Arial"/>
          <w:szCs w:val="24"/>
        </w:rPr>
        <w:t>a</w:t>
      </w:r>
      <w:r w:rsidRPr="0055162B">
        <w:rPr>
          <w:rFonts w:cs="Arial"/>
          <w:szCs w:val="24"/>
        </w:rPr>
        <w:t xml:space="preserve">lternative would include development of up to 544,483 sf of industrial uses (a reduction of 1,252 sf compared to the Project). </w:t>
      </w:r>
      <w:r w:rsidR="000C419C" w:rsidRPr="0055162B">
        <w:rPr>
          <w:rFonts w:cs="Arial"/>
          <w:szCs w:val="24"/>
        </w:rPr>
        <w:t xml:space="preserve">The same architectural treatments, consistent with the Commercial and Industrial Design Guidelines, </w:t>
      </w:r>
      <w:r w:rsidR="00C776EA" w:rsidRPr="0055162B">
        <w:rPr>
          <w:rFonts w:cs="Arial"/>
          <w:szCs w:val="24"/>
        </w:rPr>
        <w:t>would be</w:t>
      </w:r>
      <w:r w:rsidR="000C419C" w:rsidRPr="0055162B">
        <w:rPr>
          <w:rFonts w:cs="Arial"/>
          <w:szCs w:val="24"/>
        </w:rPr>
        <w:t xml:space="preserve"> incorporated into these buildings. </w:t>
      </w:r>
      <w:r w:rsidRPr="0055162B">
        <w:rPr>
          <w:rFonts w:cs="Arial"/>
          <w:szCs w:val="24"/>
        </w:rPr>
        <w:t xml:space="preserve">This alternative has been fully analyzed in the EIR. </w:t>
      </w:r>
    </w:p>
    <w:p w14:paraId="3C30DE58" w14:textId="77777777" w:rsidR="00424CDE" w:rsidRPr="0055162B" w:rsidRDefault="00424CDE" w:rsidP="00656845">
      <w:pPr>
        <w:contextualSpacing/>
        <w:jc w:val="both"/>
        <w:rPr>
          <w:rFonts w:cs="Arial"/>
          <w:bCs/>
          <w:szCs w:val="24"/>
        </w:rPr>
      </w:pPr>
    </w:p>
    <w:p w14:paraId="39CEB175" w14:textId="77777777" w:rsidR="00656845" w:rsidRPr="0055162B" w:rsidRDefault="00656845" w:rsidP="00656845">
      <w:pPr>
        <w:contextualSpacing/>
        <w:jc w:val="both"/>
        <w:rPr>
          <w:rFonts w:cs="Arial"/>
          <w:b/>
          <w:bCs/>
          <w:i/>
          <w:szCs w:val="24"/>
        </w:rPr>
      </w:pPr>
      <w:r w:rsidRPr="0055162B">
        <w:rPr>
          <w:rFonts w:cs="Arial"/>
          <w:b/>
          <w:bCs/>
          <w:i/>
          <w:szCs w:val="24"/>
        </w:rPr>
        <w:t>Operation</w:t>
      </w:r>
    </w:p>
    <w:p w14:paraId="497AA707" w14:textId="77777777" w:rsidR="00656845" w:rsidRPr="0055162B" w:rsidRDefault="00656845" w:rsidP="00656845">
      <w:pPr>
        <w:contextualSpacing/>
        <w:jc w:val="both"/>
        <w:rPr>
          <w:rFonts w:cs="Arial"/>
          <w:b/>
          <w:bCs/>
          <w:szCs w:val="24"/>
          <w:u w:val="single"/>
        </w:rPr>
      </w:pPr>
      <w:r w:rsidRPr="0055162B">
        <w:rPr>
          <w:rFonts w:cs="Arial"/>
          <w:szCs w:val="24"/>
        </w:rPr>
        <w:t xml:space="preserve">The prospective use is currently unknown but </w:t>
      </w:r>
      <w:r w:rsidRPr="0055162B">
        <w:rPr>
          <w:rFonts w:cs="Arial"/>
          <w:szCs w:val="24"/>
          <w:shd w:val="clear" w:color="auto" w:fill="FFFFFF"/>
        </w:rPr>
        <w:t>there are many potential uses that are permitted by right due to the current zoning designation. However, certain uses would not be allowed or would be subject to a Conditional Use Permit. These uses would require Planning Commission approval and be subject to a set of Conditions of Approval and a signed Affidavit of Acceptance from the property owner and tenant acknowledging and agreeing to abide by the imposed conditions.</w:t>
      </w:r>
      <w:r w:rsidR="00CA4E3F" w:rsidRPr="0055162B">
        <w:rPr>
          <w:rFonts w:cs="Arial"/>
          <w:szCs w:val="24"/>
          <w:shd w:val="clear" w:color="auto" w:fill="FFFFFF"/>
        </w:rPr>
        <w:t xml:space="preserve"> Some uses, such as </w:t>
      </w:r>
      <w:r w:rsidR="000F3A1C" w:rsidRPr="0055162B">
        <w:rPr>
          <w:rFonts w:cs="Arial"/>
          <w:szCs w:val="24"/>
          <w:shd w:val="clear" w:color="auto" w:fill="FFFFFF"/>
        </w:rPr>
        <w:t xml:space="preserve">fulfillment centers, parcel hubs and </w:t>
      </w:r>
      <w:r w:rsidR="00CA4E3F" w:rsidRPr="0055162B">
        <w:rPr>
          <w:rFonts w:cs="Arial"/>
          <w:szCs w:val="24"/>
          <w:shd w:val="clear" w:color="auto" w:fill="FFFFFF"/>
        </w:rPr>
        <w:t xml:space="preserve">cold storage have been expressly prohibited for this site without further </w:t>
      </w:r>
      <w:r w:rsidR="000F3A1C" w:rsidRPr="0055162B">
        <w:rPr>
          <w:rFonts w:cs="Arial"/>
          <w:szCs w:val="24"/>
          <w:shd w:val="clear" w:color="auto" w:fill="FFFFFF"/>
        </w:rPr>
        <w:t xml:space="preserve">future </w:t>
      </w:r>
      <w:r w:rsidR="00CA4E3F" w:rsidRPr="0055162B">
        <w:rPr>
          <w:rFonts w:cs="Arial"/>
          <w:szCs w:val="24"/>
          <w:shd w:val="clear" w:color="auto" w:fill="FFFFFF"/>
        </w:rPr>
        <w:t>environmental analysis.</w:t>
      </w:r>
      <w:r w:rsidR="00AD647B" w:rsidRPr="0055162B">
        <w:rPr>
          <w:rFonts w:cs="Arial"/>
          <w:szCs w:val="24"/>
          <w:shd w:val="clear" w:color="auto" w:fill="FFFFFF"/>
        </w:rPr>
        <w:t xml:space="preserve"> The </w:t>
      </w:r>
      <w:r w:rsidR="00FE38FA" w:rsidRPr="0055162B">
        <w:rPr>
          <w:rFonts w:cs="Arial"/>
          <w:szCs w:val="24"/>
          <w:shd w:val="clear" w:color="auto" w:fill="FFFFFF"/>
        </w:rPr>
        <w:t xml:space="preserve">overwhelming </w:t>
      </w:r>
      <w:r w:rsidR="00AD647B" w:rsidRPr="0055162B">
        <w:rPr>
          <w:rFonts w:cs="Arial"/>
          <w:szCs w:val="24"/>
          <w:shd w:val="clear" w:color="auto" w:fill="FFFFFF"/>
        </w:rPr>
        <w:t>majority</w:t>
      </w:r>
      <w:r w:rsidR="00A03A64" w:rsidRPr="0055162B">
        <w:rPr>
          <w:rFonts w:cs="Arial"/>
          <w:szCs w:val="24"/>
          <w:shd w:val="clear" w:color="auto" w:fill="FFFFFF"/>
        </w:rPr>
        <w:t xml:space="preserve"> of</w:t>
      </w:r>
      <w:r w:rsidR="00AD647B" w:rsidRPr="0055162B">
        <w:rPr>
          <w:rFonts w:cs="Arial"/>
          <w:szCs w:val="24"/>
          <w:shd w:val="clear" w:color="auto" w:fill="FFFFFF"/>
        </w:rPr>
        <w:t xml:space="preserve"> industrial development in the City is speculative.</w:t>
      </w:r>
    </w:p>
    <w:p w14:paraId="01668300" w14:textId="77777777" w:rsidR="00656845" w:rsidRPr="0055162B" w:rsidRDefault="00656845" w:rsidP="00656845">
      <w:pPr>
        <w:contextualSpacing/>
        <w:jc w:val="both"/>
        <w:rPr>
          <w:rFonts w:cs="Arial"/>
          <w:b/>
          <w:bCs/>
          <w:szCs w:val="24"/>
        </w:rPr>
      </w:pPr>
    </w:p>
    <w:p w14:paraId="54BC471A" w14:textId="77777777" w:rsidR="00C14A9F" w:rsidRPr="0055162B" w:rsidRDefault="00656845" w:rsidP="00C14A9F">
      <w:pPr>
        <w:autoSpaceDE w:val="0"/>
        <w:autoSpaceDN w:val="0"/>
        <w:adjustRightInd w:val="0"/>
        <w:contextualSpacing/>
        <w:jc w:val="both"/>
        <w:rPr>
          <w:rFonts w:cs="Arial"/>
          <w:b/>
          <w:i/>
          <w:szCs w:val="24"/>
        </w:rPr>
      </w:pPr>
      <w:r w:rsidRPr="0055162B">
        <w:rPr>
          <w:rFonts w:cs="Arial"/>
          <w:b/>
          <w:bCs/>
          <w:i/>
          <w:szCs w:val="24"/>
        </w:rPr>
        <w:t>Landscaping</w:t>
      </w:r>
      <w:r w:rsidR="00C14A9F" w:rsidRPr="0055162B">
        <w:rPr>
          <w:rFonts w:cs="Arial"/>
          <w:b/>
          <w:bCs/>
          <w:i/>
          <w:szCs w:val="24"/>
        </w:rPr>
        <w:t>,</w:t>
      </w:r>
      <w:r w:rsidR="00C14A9F" w:rsidRPr="0055162B">
        <w:rPr>
          <w:rFonts w:cs="Arial"/>
          <w:b/>
          <w:i/>
          <w:szCs w:val="24"/>
        </w:rPr>
        <w:t xml:space="preserve"> Project Fencing and Screening</w:t>
      </w:r>
    </w:p>
    <w:p w14:paraId="5600A1D0" w14:textId="77777777" w:rsidR="00656845" w:rsidRPr="0055162B" w:rsidRDefault="00656845" w:rsidP="00656845">
      <w:pPr>
        <w:contextualSpacing/>
        <w:jc w:val="both"/>
        <w:rPr>
          <w:rFonts w:cs="Arial"/>
          <w:szCs w:val="24"/>
        </w:rPr>
      </w:pPr>
      <w:r w:rsidRPr="0055162B">
        <w:rPr>
          <w:rFonts w:cs="Arial"/>
          <w:szCs w:val="24"/>
        </w:rPr>
        <w:t>Approximately 112,749 square feet (10%) of the project site is proposed to be landscaped in compliance with the “City of Irwindale Commercial and Industrial Design Guidelines” and the Zoning Code requirements for parking area landscaping. The proposed landscape plan is comprised of a combination of parking lot shade trees, shrubs, and groundcover. The proposed overhead trellis acts as an architectural feature which simultaneously supports vertical landscaping and provides additional visual screening of the trailer court and roll-up doors. This trellis sits atop of the proposed 8’-0” screen wall and the remaining three (3) property lines are enclosed by 8’-0”, black tube steel. A 10’-0” wide area of land along the southern property line will be deeded back to the owner upon approval of the project. This area measures 8,874 square feet and will function as an easement with public access. There is also an 11’-4” wide landscaped buffer along western property line, which is shared with the future residential development.</w:t>
      </w:r>
    </w:p>
    <w:p w14:paraId="714C870B" w14:textId="77777777" w:rsidR="00656845" w:rsidRPr="0055162B" w:rsidRDefault="00656845" w:rsidP="00656845">
      <w:pPr>
        <w:autoSpaceDE w:val="0"/>
        <w:autoSpaceDN w:val="0"/>
        <w:adjustRightInd w:val="0"/>
        <w:contextualSpacing/>
        <w:jc w:val="both"/>
        <w:rPr>
          <w:rFonts w:cs="Arial"/>
          <w:szCs w:val="24"/>
        </w:rPr>
      </w:pPr>
    </w:p>
    <w:p w14:paraId="1FE5B313" w14:textId="77777777" w:rsidR="00656845" w:rsidRPr="0055162B" w:rsidRDefault="00656845" w:rsidP="00656845">
      <w:pPr>
        <w:contextualSpacing/>
        <w:jc w:val="both"/>
        <w:rPr>
          <w:rFonts w:cs="Arial"/>
          <w:b/>
          <w:i/>
          <w:szCs w:val="24"/>
          <w:shd w:val="clear" w:color="auto" w:fill="FFFFFF"/>
        </w:rPr>
      </w:pPr>
      <w:r w:rsidRPr="0055162B">
        <w:rPr>
          <w:rFonts w:cs="Arial"/>
          <w:b/>
          <w:i/>
          <w:szCs w:val="24"/>
          <w:shd w:val="clear" w:color="auto" w:fill="FFFFFF"/>
        </w:rPr>
        <w:t>Access and Circulation</w:t>
      </w:r>
    </w:p>
    <w:p w14:paraId="4A139FF7" w14:textId="77777777" w:rsidR="00656845" w:rsidRPr="0055162B" w:rsidRDefault="00656845" w:rsidP="00656845">
      <w:pPr>
        <w:autoSpaceDE w:val="0"/>
        <w:autoSpaceDN w:val="0"/>
        <w:adjustRightInd w:val="0"/>
        <w:contextualSpacing/>
        <w:jc w:val="both"/>
        <w:rPr>
          <w:rFonts w:cs="Arial"/>
          <w:szCs w:val="24"/>
        </w:rPr>
      </w:pPr>
      <w:r w:rsidRPr="0055162B">
        <w:rPr>
          <w:rFonts w:cs="Arial"/>
          <w:szCs w:val="24"/>
        </w:rPr>
        <w:t>Ingress and egress to the site are provided via a two (2) driveways, both fronting onto Vincent Avenue. The proposed building is setback approximately 150’-0” feet from vehicle ingress to accommodate projected queuing, thus avoid overflow onto Vincent Avenue.</w:t>
      </w:r>
    </w:p>
    <w:p w14:paraId="6DECAC2E" w14:textId="77777777" w:rsidR="00656845" w:rsidRPr="0055162B" w:rsidRDefault="00656845" w:rsidP="00656845">
      <w:pPr>
        <w:contextualSpacing/>
        <w:jc w:val="both"/>
        <w:rPr>
          <w:rFonts w:cs="Arial"/>
          <w:b/>
          <w:szCs w:val="24"/>
          <w:shd w:val="clear" w:color="auto" w:fill="FFFFFF"/>
        </w:rPr>
      </w:pPr>
    </w:p>
    <w:p w14:paraId="2B965EAB" w14:textId="77777777" w:rsidR="00656845" w:rsidRPr="0055162B" w:rsidRDefault="00656845" w:rsidP="00656845">
      <w:pPr>
        <w:contextualSpacing/>
        <w:jc w:val="both"/>
        <w:rPr>
          <w:rFonts w:cs="Arial"/>
          <w:b/>
          <w:i/>
          <w:szCs w:val="24"/>
          <w:shd w:val="clear" w:color="auto" w:fill="FFFFFF"/>
        </w:rPr>
      </w:pPr>
      <w:r w:rsidRPr="0055162B">
        <w:rPr>
          <w:rFonts w:cs="Arial"/>
          <w:b/>
          <w:i/>
          <w:szCs w:val="24"/>
          <w:shd w:val="clear" w:color="auto" w:fill="FFFFFF"/>
        </w:rPr>
        <w:lastRenderedPageBreak/>
        <w:t>Parking</w:t>
      </w:r>
    </w:p>
    <w:p w14:paraId="42BA86A2" w14:textId="77777777" w:rsidR="00656845" w:rsidRPr="0055162B" w:rsidRDefault="00656845" w:rsidP="00656845">
      <w:pPr>
        <w:autoSpaceDE w:val="0"/>
        <w:autoSpaceDN w:val="0"/>
        <w:adjustRightInd w:val="0"/>
        <w:contextualSpacing/>
        <w:jc w:val="both"/>
        <w:rPr>
          <w:rFonts w:cs="Arial"/>
          <w:szCs w:val="24"/>
          <w:shd w:val="clear" w:color="auto" w:fill="FFFFFF"/>
        </w:rPr>
      </w:pPr>
      <w:r w:rsidRPr="0055162B">
        <w:rPr>
          <w:rFonts w:cs="Arial"/>
          <w:szCs w:val="24"/>
        </w:rPr>
        <w:t>IMC Subsection 17.64.030.P(2) “</w:t>
      </w:r>
      <w:r w:rsidRPr="0055162B">
        <w:rPr>
          <w:rFonts w:cs="Arial"/>
          <w:szCs w:val="24"/>
          <w:shd w:val="clear" w:color="auto" w:fill="FFFFFF"/>
        </w:rPr>
        <w:t>Offices not providing customer service on the premises”  requires a minimum one (1) parking space for each two (2) employees on the maximum (most workers) working shift </w:t>
      </w:r>
      <w:r w:rsidRPr="0055162B">
        <w:rPr>
          <w:rStyle w:val="ulsingle"/>
          <w:rFonts w:cs="Arial"/>
          <w:szCs w:val="24"/>
          <w:shd w:val="clear" w:color="auto" w:fill="FFFFFF"/>
        </w:rPr>
        <w:t>or one (</w:t>
      </w:r>
      <w:r w:rsidRPr="0055162B">
        <w:rPr>
          <w:rFonts w:cs="Arial"/>
          <w:szCs w:val="24"/>
          <w:shd w:val="clear" w:color="auto" w:fill="FFFFFF"/>
        </w:rPr>
        <w:t xml:space="preserve">1) space for each 350 square feet of gross floor area, whichever is the greater and IMC Subsection 17.64.030(V) “Warehouse and storage buildings” requires one (1) parking space for each 1,000 square feet of the first 20,000 square feet of gross floor area, one (1) space for each 2,000 square feet for the next 20,000 square  feet of gross floor area and one (1) space for each 4,000 square feet for all floor area over 40,000 square feet of gross floor area. </w:t>
      </w:r>
    </w:p>
    <w:p w14:paraId="08CBDDC1" w14:textId="77777777" w:rsidR="00656845" w:rsidRPr="0055162B" w:rsidRDefault="00656845" w:rsidP="00656845">
      <w:pPr>
        <w:autoSpaceDE w:val="0"/>
        <w:autoSpaceDN w:val="0"/>
        <w:adjustRightInd w:val="0"/>
        <w:contextualSpacing/>
        <w:jc w:val="both"/>
        <w:rPr>
          <w:rFonts w:cs="Arial"/>
          <w:szCs w:val="24"/>
          <w:shd w:val="clear" w:color="auto" w:fill="FFFFFF"/>
        </w:rPr>
      </w:pPr>
    </w:p>
    <w:p w14:paraId="1006F3FB" w14:textId="77777777" w:rsidR="00656845" w:rsidRPr="0055162B" w:rsidRDefault="00656845" w:rsidP="00656845">
      <w:pPr>
        <w:autoSpaceDE w:val="0"/>
        <w:autoSpaceDN w:val="0"/>
        <w:adjustRightInd w:val="0"/>
        <w:contextualSpacing/>
        <w:jc w:val="both"/>
        <w:rPr>
          <w:rFonts w:cs="Arial"/>
          <w:szCs w:val="24"/>
          <w:shd w:val="clear" w:color="auto" w:fill="FFFFFF"/>
        </w:rPr>
      </w:pPr>
      <w:r w:rsidRPr="0055162B">
        <w:rPr>
          <w:rFonts w:cs="Arial"/>
          <w:szCs w:val="24"/>
          <w:shd w:val="clear" w:color="auto" w:fill="FFFFFF"/>
        </w:rPr>
        <w:t>Based on the proposed square footage, the project requires 183 stalls and 199 standard-sized stalls are being proposed. In addition to providing parking for passenger vehicles, there are 18 bicycle parking stalls and space for 181 trailer stalls. The current IMC does not have a minimum stall size for trailers; however, the proposed stalls measure 10’-0 x 53’-0.</w:t>
      </w:r>
      <w:r w:rsidRPr="0055162B">
        <w:rPr>
          <w:rStyle w:val="CommentReference"/>
          <w:rFonts w:cs="Arial"/>
          <w:sz w:val="24"/>
          <w:szCs w:val="24"/>
        </w:rPr>
        <w:t xml:space="preserve"> All parking is surface parking; there are no proposed parking structures or subterranean lots</w:t>
      </w:r>
      <w:r w:rsidRPr="0055162B">
        <w:rPr>
          <w:rFonts w:cs="Arial"/>
          <w:szCs w:val="24"/>
          <w:shd w:val="clear" w:color="auto" w:fill="FFFFFF"/>
        </w:rPr>
        <w:t xml:space="preserve">. </w:t>
      </w:r>
    </w:p>
    <w:p w14:paraId="75CAA6DE" w14:textId="77777777" w:rsidR="00656845" w:rsidRPr="0055162B" w:rsidRDefault="00656845" w:rsidP="00656845">
      <w:pPr>
        <w:autoSpaceDE w:val="0"/>
        <w:autoSpaceDN w:val="0"/>
        <w:adjustRightInd w:val="0"/>
        <w:contextualSpacing/>
        <w:jc w:val="both"/>
        <w:rPr>
          <w:rFonts w:cs="Arial"/>
          <w:szCs w:val="24"/>
        </w:rPr>
      </w:pPr>
    </w:p>
    <w:p w14:paraId="7A7085CF" w14:textId="77777777" w:rsidR="00656845" w:rsidRPr="0055162B" w:rsidRDefault="00656845" w:rsidP="00807A23">
      <w:pPr>
        <w:contextualSpacing/>
        <w:jc w:val="both"/>
        <w:rPr>
          <w:rFonts w:cs="Arial"/>
          <w:b/>
          <w:i/>
          <w:szCs w:val="24"/>
          <w:shd w:val="clear" w:color="auto" w:fill="FFFFFF"/>
        </w:rPr>
      </w:pPr>
      <w:r w:rsidRPr="0055162B">
        <w:rPr>
          <w:rFonts w:cs="Arial"/>
          <w:b/>
          <w:i/>
          <w:szCs w:val="24"/>
          <w:shd w:val="clear" w:color="auto" w:fill="FFFFFF"/>
        </w:rPr>
        <w:t>Building Height</w:t>
      </w:r>
    </w:p>
    <w:p w14:paraId="49CA5D72" w14:textId="77777777" w:rsidR="00AE664A" w:rsidRPr="0055162B" w:rsidRDefault="00656845" w:rsidP="00807A23">
      <w:pPr>
        <w:contextualSpacing/>
        <w:jc w:val="both"/>
        <w:rPr>
          <w:rFonts w:cs="Arial"/>
          <w:szCs w:val="24"/>
          <w:shd w:val="clear" w:color="auto" w:fill="FFFFFF"/>
        </w:rPr>
      </w:pPr>
      <w:r w:rsidRPr="0055162B">
        <w:rPr>
          <w:rFonts w:cs="Arial"/>
          <w:szCs w:val="24"/>
          <w:shd w:val="clear" w:color="auto" w:fill="FFFFFF"/>
        </w:rPr>
        <w:t>There is no established maximum allowable height standard in the M-2 (Heavy Manufacturing) zone. The proposed tilt-up will be 51’-0”.</w:t>
      </w:r>
      <w:r w:rsidR="00AE664A" w:rsidRPr="0055162B">
        <w:rPr>
          <w:rFonts w:cs="Arial"/>
          <w:szCs w:val="24"/>
          <w:shd w:val="clear" w:color="auto" w:fill="FFFFFF"/>
        </w:rPr>
        <w:t xml:space="preserve"> The following examples ar</w:t>
      </w:r>
      <w:r w:rsidR="006705E6" w:rsidRPr="0055162B">
        <w:rPr>
          <w:rFonts w:cs="Arial"/>
          <w:szCs w:val="24"/>
          <w:shd w:val="clear" w:color="auto" w:fill="FFFFFF"/>
        </w:rPr>
        <w:t>e</w:t>
      </w:r>
      <w:r w:rsidR="00BD57D1" w:rsidRPr="0055162B">
        <w:rPr>
          <w:rFonts w:cs="Arial"/>
          <w:szCs w:val="24"/>
          <w:shd w:val="clear" w:color="auto" w:fill="FFFFFF"/>
        </w:rPr>
        <w:t xml:space="preserve"> building heights of approved projects over the past five (5) years</w:t>
      </w:r>
      <w:r w:rsidR="00AE664A" w:rsidRPr="0055162B">
        <w:rPr>
          <w:rFonts w:cs="Arial"/>
          <w:szCs w:val="24"/>
          <w:shd w:val="clear" w:color="auto" w:fill="FFFFFF"/>
        </w:rPr>
        <w:t>:</w:t>
      </w:r>
    </w:p>
    <w:p w14:paraId="736FB301" w14:textId="77777777" w:rsidR="00AE664A" w:rsidRPr="0055162B" w:rsidRDefault="00AE664A" w:rsidP="00807A23">
      <w:pPr>
        <w:contextualSpacing/>
        <w:jc w:val="both"/>
        <w:rPr>
          <w:rFonts w:cs="Arial"/>
          <w:szCs w:val="24"/>
          <w:shd w:val="clear" w:color="auto" w:fill="FFFFFF"/>
        </w:rPr>
      </w:pPr>
    </w:p>
    <w:p w14:paraId="1F333057" w14:textId="77777777" w:rsidR="00AE664A" w:rsidRPr="0055162B" w:rsidRDefault="00AE664A" w:rsidP="00825558">
      <w:pPr>
        <w:pStyle w:val="ListParagraph"/>
        <w:numPr>
          <w:ilvl w:val="0"/>
          <w:numId w:val="15"/>
        </w:numPr>
        <w:jc w:val="both"/>
        <w:rPr>
          <w:rFonts w:cs="Arial"/>
          <w:szCs w:val="24"/>
          <w:shd w:val="clear" w:color="auto" w:fill="FFFFFF"/>
        </w:rPr>
      </w:pPr>
      <w:r w:rsidRPr="0055162B">
        <w:rPr>
          <w:rFonts w:cs="Arial"/>
          <w:szCs w:val="24"/>
          <w:shd w:val="clear" w:color="auto" w:fill="FFFFFF"/>
        </w:rPr>
        <w:t>16203 – 16233 Arrow Highway – 35’-0”</w:t>
      </w:r>
    </w:p>
    <w:p w14:paraId="09D24091" w14:textId="77777777" w:rsidR="00AE664A" w:rsidRPr="0055162B" w:rsidRDefault="00AE664A" w:rsidP="00825558">
      <w:pPr>
        <w:pStyle w:val="ListParagraph"/>
        <w:numPr>
          <w:ilvl w:val="0"/>
          <w:numId w:val="15"/>
        </w:numPr>
        <w:jc w:val="both"/>
        <w:rPr>
          <w:rFonts w:cs="Arial"/>
          <w:szCs w:val="24"/>
          <w:shd w:val="clear" w:color="auto" w:fill="FFFFFF"/>
        </w:rPr>
      </w:pPr>
      <w:r w:rsidRPr="0055162B">
        <w:rPr>
          <w:rFonts w:cs="Arial"/>
          <w:szCs w:val="24"/>
          <w:shd w:val="clear" w:color="auto" w:fill="FFFFFF"/>
        </w:rPr>
        <w:t>5010 Azusa Canyon Road – 44’-0”</w:t>
      </w:r>
    </w:p>
    <w:p w14:paraId="6203AEAD" w14:textId="77777777" w:rsidR="00AE664A" w:rsidRPr="0055162B" w:rsidRDefault="00AE664A" w:rsidP="00825558">
      <w:pPr>
        <w:pStyle w:val="ListParagraph"/>
        <w:numPr>
          <w:ilvl w:val="0"/>
          <w:numId w:val="15"/>
        </w:numPr>
        <w:jc w:val="both"/>
        <w:rPr>
          <w:rFonts w:cs="Arial"/>
          <w:szCs w:val="24"/>
          <w:shd w:val="clear" w:color="auto" w:fill="FFFFFF"/>
        </w:rPr>
      </w:pPr>
      <w:r w:rsidRPr="0055162B">
        <w:rPr>
          <w:rFonts w:cs="Arial"/>
          <w:szCs w:val="24"/>
          <w:shd w:val="clear" w:color="auto" w:fill="FFFFFF"/>
        </w:rPr>
        <w:t>13131 Los Angeles Street – 53’-5”</w:t>
      </w:r>
    </w:p>
    <w:p w14:paraId="4250FEEF" w14:textId="77777777" w:rsidR="00BD57D1" w:rsidRPr="0055162B" w:rsidRDefault="00BD57D1" w:rsidP="00825558">
      <w:pPr>
        <w:pStyle w:val="ListParagraph"/>
        <w:numPr>
          <w:ilvl w:val="0"/>
          <w:numId w:val="15"/>
        </w:numPr>
        <w:jc w:val="both"/>
        <w:rPr>
          <w:rFonts w:cs="Arial"/>
          <w:szCs w:val="24"/>
          <w:shd w:val="clear" w:color="auto" w:fill="FFFFFF"/>
        </w:rPr>
      </w:pPr>
      <w:r w:rsidRPr="0055162B">
        <w:rPr>
          <w:rFonts w:cs="Arial"/>
          <w:szCs w:val="24"/>
          <w:shd w:val="clear" w:color="auto" w:fill="FFFFFF"/>
        </w:rPr>
        <w:t>12761 Schabarum Avenue – 59’-0”</w:t>
      </w:r>
    </w:p>
    <w:p w14:paraId="3850F9BB" w14:textId="77777777" w:rsidR="00CF16F1" w:rsidRPr="0055162B" w:rsidRDefault="00CF16F1" w:rsidP="00CF16F1">
      <w:pPr>
        <w:pStyle w:val="ListParagraph"/>
        <w:numPr>
          <w:ilvl w:val="0"/>
          <w:numId w:val="15"/>
        </w:numPr>
        <w:jc w:val="both"/>
        <w:rPr>
          <w:rFonts w:cs="Arial"/>
          <w:szCs w:val="24"/>
          <w:shd w:val="clear" w:color="auto" w:fill="FFFFFF"/>
        </w:rPr>
      </w:pPr>
      <w:r w:rsidRPr="0055162B">
        <w:rPr>
          <w:rFonts w:cs="Arial"/>
          <w:szCs w:val="24"/>
        </w:rPr>
        <w:t>1200, 1220, 1270 Arrow Highway – 60’-0”</w:t>
      </w:r>
    </w:p>
    <w:p w14:paraId="15894BC9" w14:textId="77777777" w:rsidR="00AE664A" w:rsidRPr="0055162B" w:rsidRDefault="00AE664A" w:rsidP="00825558">
      <w:pPr>
        <w:pStyle w:val="ListParagraph"/>
        <w:numPr>
          <w:ilvl w:val="0"/>
          <w:numId w:val="15"/>
        </w:numPr>
        <w:jc w:val="both"/>
        <w:rPr>
          <w:rFonts w:cs="Arial"/>
          <w:szCs w:val="24"/>
          <w:shd w:val="clear" w:color="auto" w:fill="FFFFFF"/>
        </w:rPr>
      </w:pPr>
      <w:r w:rsidRPr="0055162B">
        <w:rPr>
          <w:rFonts w:cs="Arial"/>
          <w:szCs w:val="24"/>
          <w:shd w:val="clear" w:color="auto" w:fill="FFFFFF"/>
        </w:rPr>
        <w:t>1500 Duarte Road – 74’-6”</w:t>
      </w:r>
    </w:p>
    <w:p w14:paraId="4F2D111F" w14:textId="77777777" w:rsidR="00CF16F1" w:rsidRPr="0055162B" w:rsidRDefault="00CF16F1" w:rsidP="00CF16F1">
      <w:pPr>
        <w:pStyle w:val="ListParagraph"/>
        <w:jc w:val="both"/>
        <w:rPr>
          <w:rFonts w:cs="Arial"/>
          <w:szCs w:val="24"/>
          <w:shd w:val="clear" w:color="auto" w:fill="FFFFFF"/>
        </w:rPr>
      </w:pPr>
    </w:p>
    <w:p w14:paraId="0EF6A775" w14:textId="77777777" w:rsidR="00656845" w:rsidRPr="0055162B" w:rsidRDefault="00656845" w:rsidP="009622D8">
      <w:pPr>
        <w:contextualSpacing/>
        <w:jc w:val="both"/>
        <w:rPr>
          <w:rFonts w:cs="Arial"/>
          <w:i/>
          <w:szCs w:val="24"/>
        </w:rPr>
      </w:pPr>
      <w:r w:rsidRPr="0055162B">
        <w:rPr>
          <w:rFonts w:cs="Arial"/>
          <w:b/>
          <w:i/>
          <w:szCs w:val="24"/>
        </w:rPr>
        <w:t>Signage</w:t>
      </w:r>
    </w:p>
    <w:p w14:paraId="2782FB23" w14:textId="77777777" w:rsidR="00656845" w:rsidRPr="0055162B" w:rsidRDefault="00656845">
      <w:pPr>
        <w:autoSpaceDE w:val="0"/>
        <w:autoSpaceDN w:val="0"/>
        <w:adjustRightInd w:val="0"/>
        <w:contextualSpacing/>
        <w:jc w:val="both"/>
        <w:rPr>
          <w:rFonts w:cs="Arial"/>
          <w:szCs w:val="24"/>
        </w:rPr>
      </w:pPr>
      <w:r w:rsidRPr="0055162B">
        <w:rPr>
          <w:rFonts w:cs="Arial"/>
          <w:szCs w:val="24"/>
        </w:rPr>
        <w:t xml:space="preserve">IMC Section 17.56.050 “Signs” provides the maximum allowable sign area for freestanding and wall signs. Based on the approximate square footage of the medical office building, the allowable amount of wall signage would equate to ±5,457 square feet. Freestanding signs would be limited to 150 square feet regardless of building size. Like other recently approved, large-scale projects, staff incorporates a Condition of Approval that requires the applicant to prepare a comprehensive sign program. The sign program includes but is not be limited to sign type, square footage allowances, placement, illumination, quantity, colors and materials. </w:t>
      </w:r>
    </w:p>
    <w:p w14:paraId="66E93A11" w14:textId="77777777" w:rsidR="00656845" w:rsidRPr="0055162B" w:rsidRDefault="00656845">
      <w:pPr>
        <w:contextualSpacing/>
        <w:jc w:val="both"/>
        <w:rPr>
          <w:rFonts w:cs="Arial"/>
          <w:b/>
          <w:szCs w:val="24"/>
        </w:rPr>
      </w:pPr>
    </w:p>
    <w:p w14:paraId="1C657B8A" w14:textId="77777777" w:rsidR="00CA0F4B" w:rsidRPr="0055162B" w:rsidRDefault="00CA0F4B">
      <w:pPr>
        <w:contextualSpacing/>
        <w:jc w:val="both"/>
        <w:rPr>
          <w:rFonts w:cs="Arial"/>
          <w:b/>
          <w:szCs w:val="24"/>
        </w:rPr>
      </w:pPr>
      <w:r w:rsidRPr="0055162B">
        <w:rPr>
          <w:rFonts w:cs="Arial"/>
          <w:b/>
          <w:szCs w:val="24"/>
        </w:rPr>
        <w:t>ENVIRONMENTAL REVIEW</w:t>
      </w:r>
    </w:p>
    <w:p w14:paraId="7C411D0B" w14:textId="77777777" w:rsidR="00FA743E" w:rsidRPr="0055162B" w:rsidRDefault="00FA743E" w:rsidP="00460EEA">
      <w:pPr>
        <w:contextualSpacing/>
        <w:jc w:val="both"/>
        <w:rPr>
          <w:rFonts w:cs="Arial"/>
          <w:szCs w:val="24"/>
        </w:rPr>
      </w:pPr>
      <w:r w:rsidRPr="0055162B">
        <w:rPr>
          <w:rFonts w:cs="Arial"/>
          <w:szCs w:val="24"/>
        </w:rPr>
        <w:t>An Environmental Impact Report (EIR) has been prepared to analyze environmental impacts,</w:t>
      </w:r>
      <w:r w:rsidRPr="0055162B">
        <w:rPr>
          <w:rFonts w:cs="Arial"/>
          <w:w w:val="99"/>
          <w:szCs w:val="24"/>
        </w:rPr>
        <w:t xml:space="preserve"> </w:t>
      </w:r>
      <w:r w:rsidRPr="0055162B">
        <w:rPr>
          <w:rFonts w:cs="Arial"/>
          <w:szCs w:val="24"/>
        </w:rPr>
        <w:t>discuss feasible alternatives and recommend mitigation measures related to implementation of</w:t>
      </w:r>
      <w:r w:rsidRPr="0055162B">
        <w:rPr>
          <w:rFonts w:cs="Arial"/>
          <w:w w:val="107"/>
          <w:szCs w:val="24"/>
        </w:rPr>
        <w:t xml:space="preserve"> </w:t>
      </w:r>
      <w:r w:rsidRPr="0055162B">
        <w:rPr>
          <w:rFonts w:cs="Arial"/>
          <w:szCs w:val="24"/>
        </w:rPr>
        <w:t>the proposed project. The California Environmental Quality Act (CEQA)</w:t>
      </w:r>
      <w:r w:rsidRPr="0055162B">
        <w:rPr>
          <w:rFonts w:cs="Arial"/>
          <w:w w:val="87"/>
          <w:szCs w:val="24"/>
        </w:rPr>
        <w:t xml:space="preserve"> </w:t>
      </w:r>
      <w:r w:rsidRPr="0055162B">
        <w:rPr>
          <w:rFonts w:cs="Arial"/>
          <w:szCs w:val="24"/>
        </w:rPr>
        <w:t>requires that local government agencies consider the environmental consequences before</w:t>
      </w:r>
      <w:r w:rsidRPr="0055162B">
        <w:rPr>
          <w:rFonts w:cs="Arial"/>
          <w:w w:val="101"/>
          <w:szCs w:val="24"/>
        </w:rPr>
        <w:t xml:space="preserve"> </w:t>
      </w:r>
      <w:r w:rsidRPr="0055162B">
        <w:rPr>
          <w:rFonts w:cs="Arial"/>
          <w:szCs w:val="24"/>
        </w:rPr>
        <w:t>taking action on projects over which they have discretionary approval authority. An</w:t>
      </w:r>
      <w:r w:rsidRPr="0055162B">
        <w:rPr>
          <w:rFonts w:cs="Arial"/>
          <w:w w:val="95"/>
          <w:szCs w:val="24"/>
        </w:rPr>
        <w:t xml:space="preserve"> </w:t>
      </w:r>
      <w:r w:rsidRPr="0055162B">
        <w:rPr>
          <w:rFonts w:cs="Arial"/>
          <w:szCs w:val="24"/>
        </w:rPr>
        <w:t>EIR analyzes potential environmental consequences in order to</w:t>
      </w:r>
      <w:r w:rsidRPr="0055162B">
        <w:rPr>
          <w:rFonts w:cs="Arial"/>
          <w:w w:val="112"/>
          <w:szCs w:val="24"/>
        </w:rPr>
        <w:t xml:space="preserve"> </w:t>
      </w:r>
      <w:r w:rsidRPr="0055162B">
        <w:rPr>
          <w:rFonts w:cs="Arial"/>
          <w:szCs w:val="24"/>
        </w:rPr>
        <w:t xml:space="preserve">inform the public and </w:t>
      </w:r>
      <w:r w:rsidRPr="0055162B">
        <w:rPr>
          <w:rFonts w:cs="Arial"/>
          <w:szCs w:val="24"/>
        </w:rPr>
        <w:lastRenderedPageBreak/>
        <w:t>support informed decisions by local and state governmental agency</w:t>
      </w:r>
      <w:r w:rsidRPr="0055162B">
        <w:rPr>
          <w:rFonts w:cs="Arial"/>
          <w:w w:val="94"/>
          <w:szCs w:val="24"/>
        </w:rPr>
        <w:t xml:space="preserve"> </w:t>
      </w:r>
      <w:r w:rsidRPr="0055162B">
        <w:rPr>
          <w:rFonts w:cs="Arial"/>
          <w:szCs w:val="24"/>
        </w:rPr>
        <w:t>decision makers. An EIR is the most comprehensive form of environmental documentation under</w:t>
      </w:r>
      <w:r w:rsidRPr="0055162B">
        <w:rPr>
          <w:rFonts w:cs="Arial"/>
          <w:w w:val="103"/>
          <w:szCs w:val="24"/>
        </w:rPr>
        <w:t xml:space="preserve"> </w:t>
      </w:r>
      <w:r w:rsidRPr="0055162B">
        <w:rPr>
          <w:rFonts w:cs="Arial"/>
          <w:szCs w:val="24"/>
        </w:rPr>
        <w:t>CEQA and the CEQA Guidelines; it is intended to provide an objective, factually supported analysis and full disclosure of the environmental consequences of a proposed project with the</w:t>
      </w:r>
      <w:r w:rsidRPr="0055162B">
        <w:rPr>
          <w:rFonts w:cs="Arial"/>
          <w:w w:val="102"/>
          <w:szCs w:val="24"/>
        </w:rPr>
        <w:t xml:space="preserve"> </w:t>
      </w:r>
      <w:r w:rsidRPr="0055162B">
        <w:rPr>
          <w:rFonts w:cs="Arial"/>
          <w:szCs w:val="24"/>
        </w:rPr>
        <w:t>potential to result in significant, adverse environmental impacts. Certification of an EIR will</w:t>
      </w:r>
      <w:r w:rsidRPr="0055162B">
        <w:rPr>
          <w:rFonts w:cs="Arial"/>
          <w:w w:val="107"/>
          <w:szCs w:val="24"/>
        </w:rPr>
        <w:t xml:space="preserve"> </w:t>
      </w:r>
      <w:r w:rsidRPr="0055162B">
        <w:rPr>
          <w:rFonts w:cs="Arial"/>
          <w:szCs w:val="24"/>
        </w:rPr>
        <w:t>enable the applicant/developer to pursue their development goal to construct an industrial warehouse building.</w:t>
      </w:r>
    </w:p>
    <w:p w14:paraId="69042CE0" w14:textId="77777777" w:rsidR="00FA743E" w:rsidRPr="0055162B" w:rsidRDefault="00FA743E" w:rsidP="00807A23">
      <w:pPr>
        <w:pStyle w:val="BodyTextIndent"/>
        <w:ind w:left="0"/>
        <w:contextualSpacing/>
        <w:rPr>
          <w:rFonts w:ascii="Arial" w:hAnsi="Arial" w:cs="Arial"/>
          <w:szCs w:val="24"/>
        </w:rPr>
      </w:pPr>
    </w:p>
    <w:p w14:paraId="603A6D35" w14:textId="662FE42E" w:rsidR="00FA743E" w:rsidRPr="0055162B" w:rsidRDefault="00FA743E" w:rsidP="00807A23">
      <w:pPr>
        <w:pStyle w:val="BodyTextIndent"/>
        <w:ind w:left="0"/>
        <w:contextualSpacing/>
        <w:rPr>
          <w:rFonts w:ascii="Arial" w:hAnsi="Arial" w:cs="Arial"/>
          <w:szCs w:val="24"/>
        </w:rPr>
      </w:pPr>
      <w:r w:rsidRPr="0055162B">
        <w:rPr>
          <w:rFonts w:ascii="Arial" w:hAnsi="Arial" w:cs="Arial"/>
          <w:noProof/>
          <w:szCs w:val="24"/>
        </w:rPr>
        <mc:AlternateContent>
          <mc:Choice Requires="wps">
            <w:drawing>
              <wp:anchor distT="0" distB="0" distL="114300" distR="114300" simplePos="0" relativeHeight="251664896" behindDoc="0" locked="0" layoutInCell="1" allowOverlap="1" wp14:anchorId="03C0B59C" wp14:editId="1303E077">
                <wp:simplePos x="0" y="0"/>
                <wp:positionH relativeFrom="column">
                  <wp:posOffset>-1308735</wp:posOffset>
                </wp:positionH>
                <wp:positionV relativeFrom="paragraph">
                  <wp:posOffset>255905</wp:posOffset>
                </wp:positionV>
                <wp:extent cx="0" cy="0"/>
                <wp:effectExtent l="5715" t="8255" r="13335" b="107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66FC3C" id="Straight Connector 1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0.15pt" to="-103.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"/>
            </w:pict>
          </mc:Fallback>
        </mc:AlternateContent>
      </w:r>
      <w:r w:rsidRPr="0055162B">
        <w:rPr>
          <w:rFonts w:ascii="Arial" w:hAnsi="Arial" w:cs="Arial"/>
          <w:szCs w:val="24"/>
        </w:rPr>
        <w:t xml:space="preserve">The Draft Environmental Impact Report (DEIR) was circulated for public review for the required 45 days from </w:t>
      </w:r>
      <w:r w:rsidR="00807A23" w:rsidRPr="0055162B">
        <w:rPr>
          <w:rFonts w:ascii="Arial" w:hAnsi="Arial" w:cs="Arial"/>
          <w:szCs w:val="24"/>
        </w:rPr>
        <w:t>February 17, 2021</w:t>
      </w:r>
      <w:r w:rsidRPr="0055162B">
        <w:rPr>
          <w:rFonts w:ascii="Arial" w:hAnsi="Arial" w:cs="Arial"/>
          <w:szCs w:val="24"/>
        </w:rPr>
        <w:t xml:space="preserve"> to </w:t>
      </w:r>
      <w:r w:rsidR="00807A23" w:rsidRPr="0055162B">
        <w:rPr>
          <w:rFonts w:ascii="Arial" w:hAnsi="Arial" w:cs="Arial"/>
          <w:szCs w:val="24"/>
        </w:rPr>
        <w:t>May 2, 2021</w:t>
      </w:r>
      <w:r w:rsidRPr="0055162B">
        <w:rPr>
          <w:rFonts w:ascii="Arial" w:hAnsi="Arial" w:cs="Arial"/>
          <w:szCs w:val="24"/>
        </w:rPr>
        <w:t xml:space="preserve">. A copy of the DEIR was circulated through the State Clearinghouse (SCH# </w:t>
      </w:r>
      <w:r w:rsidR="00807A23" w:rsidRPr="0055162B">
        <w:rPr>
          <w:rFonts w:ascii="Arial" w:hAnsi="Arial" w:cs="Arial"/>
          <w:szCs w:val="24"/>
          <w:shd w:val="clear" w:color="auto" w:fill="FFFFFF"/>
        </w:rPr>
        <w:t>2018121056</w:t>
      </w:r>
      <w:r w:rsidRPr="0055162B">
        <w:rPr>
          <w:rFonts w:ascii="Arial" w:hAnsi="Arial" w:cs="Arial"/>
          <w:szCs w:val="24"/>
        </w:rPr>
        <w:t xml:space="preserve">), posted on the City’s website, and was available at the Irwindale Public Library and Deputy City Clerk’s Office. The Notice of Availability was posted with the Registrar-Recorder/County Clerk. (A copy of the DEIR, FEIR and Mitigation Monitoring and Reporting Program is posted on the City’s website at </w:t>
      </w:r>
      <w:hyperlink r:id="rId10" w:history="1">
        <w:r w:rsidR="00965AB9" w:rsidRPr="0055162B">
          <w:rPr>
            <w:rStyle w:val="Hyperlink"/>
            <w:rFonts w:ascii="Arial" w:hAnsi="Arial" w:cs="Arial"/>
            <w:szCs w:val="24"/>
          </w:rPr>
          <w:t>https://www.irwindaleca.gov/400/5175-Vincent-Avenue</w:t>
        </w:r>
      </w:hyperlink>
      <w:r w:rsidRPr="0055162B">
        <w:rPr>
          <w:rFonts w:ascii="Arial" w:hAnsi="Arial" w:cs="Arial"/>
          <w:szCs w:val="24"/>
        </w:rPr>
        <w:t xml:space="preserve">, and the FEIR is included herein as </w:t>
      </w:r>
      <w:r w:rsidR="003E7EB8" w:rsidRPr="0055162B">
        <w:rPr>
          <w:rFonts w:ascii="Arial" w:hAnsi="Arial" w:cs="Arial"/>
          <w:szCs w:val="24"/>
        </w:rPr>
        <w:t>Attachment “J”</w:t>
      </w:r>
      <w:r w:rsidRPr="0055162B">
        <w:rPr>
          <w:rFonts w:ascii="Arial" w:hAnsi="Arial" w:cs="Arial"/>
          <w:szCs w:val="24"/>
        </w:rPr>
        <w:t>.</w:t>
      </w:r>
      <w:r w:rsidR="000811E6" w:rsidRPr="0055162B">
        <w:rPr>
          <w:rFonts w:ascii="Arial" w:hAnsi="Arial" w:cs="Arial"/>
          <w:szCs w:val="24"/>
        </w:rPr>
        <w:t xml:space="preserve"> All technical appendices are also available on the website.</w:t>
      </w:r>
    </w:p>
    <w:p w14:paraId="3C7C704F" w14:textId="77777777" w:rsidR="00FA743E" w:rsidRPr="0055162B" w:rsidRDefault="00FA743E" w:rsidP="00460EEA">
      <w:pPr>
        <w:contextualSpacing/>
        <w:rPr>
          <w:rFonts w:cs="Arial"/>
          <w:b/>
          <w:bCs/>
          <w:szCs w:val="24"/>
        </w:rPr>
      </w:pPr>
    </w:p>
    <w:p w14:paraId="0CED4950" w14:textId="77777777" w:rsidR="00FA743E" w:rsidRPr="0055162B" w:rsidRDefault="00FA743E" w:rsidP="00460EEA">
      <w:pPr>
        <w:contextualSpacing/>
        <w:jc w:val="both"/>
        <w:rPr>
          <w:rFonts w:cs="Arial"/>
          <w:szCs w:val="24"/>
        </w:rPr>
      </w:pPr>
      <w:r w:rsidRPr="0055162B">
        <w:rPr>
          <w:rFonts w:cs="Arial"/>
          <w:szCs w:val="24"/>
        </w:rPr>
        <w:t>The environmental consultant has analyzed the project under 2</w:t>
      </w:r>
      <w:r w:rsidR="00423651" w:rsidRPr="0055162B">
        <w:rPr>
          <w:rFonts w:cs="Arial"/>
          <w:szCs w:val="24"/>
        </w:rPr>
        <w:t>1</w:t>
      </w:r>
      <w:r w:rsidRPr="0055162B">
        <w:rPr>
          <w:rFonts w:cs="Arial"/>
          <w:szCs w:val="24"/>
        </w:rPr>
        <w:t xml:space="preserve"> environmental study areas, prepared two (2) project alternatives, offered a series of</w:t>
      </w:r>
      <w:r w:rsidRPr="0055162B">
        <w:rPr>
          <w:rFonts w:cs="Arial"/>
          <w:w w:val="107"/>
          <w:szCs w:val="24"/>
        </w:rPr>
        <w:t xml:space="preserve"> </w:t>
      </w:r>
      <w:r w:rsidRPr="0055162B">
        <w:rPr>
          <w:rFonts w:cs="Arial"/>
          <w:szCs w:val="24"/>
        </w:rPr>
        <w:t xml:space="preserve">mitigation measures, and identified </w:t>
      </w:r>
      <w:r w:rsidR="00423651" w:rsidRPr="0055162B">
        <w:rPr>
          <w:rFonts w:cs="Arial"/>
          <w:szCs w:val="24"/>
        </w:rPr>
        <w:t>one</w:t>
      </w:r>
      <w:r w:rsidRPr="0055162B">
        <w:rPr>
          <w:rFonts w:cs="Arial"/>
          <w:szCs w:val="24"/>
        </w:rPr>
        <w:t xml:space="preserve"> (</w:t>
      </w:r>
      <w:r w:rsidR="00423651" w:rsidRPr="0055162B">
        <w:rPr>
          <w:rFonts w:cs="Arial"/>
          <w:szCs w:val="24"/>
        </w:rPr>
        <w:t>1</w:t>
      </w:r>
      <w:r w:rsidRPr="0055162B">
        <w:rPr>
          <w:rFonts w:cs="Arial"/>
          <w:szCs w:val="24"/>
        </w:rPr>
        <w:t>) significant and unavoidable environmental</w:t>
      </w:r>
      <w:r w:rsidRPr="0055162B">
        <w:rPr>
          <w:rFonts w:cs="Arial"/>
          <w:w w:val="101"/>
          <w:szCs w:val="24"/>
        </w:rPr>
        <w:t xml:space="preserve"> </w:t>
      </w:r>
      <w:r w:rsidRPr="0055162B">
        <w:rPr>
          <w:rFonts w:cs="Arial"/>
          <w:szCs w:val="24"/>
        </w:rPr>
        <w:t>impacts area.</w:t>
      </w:r>
    </w:p>
    <w:p w14:paraId="062247E6" w14:textId="77777777" w:rsidR="00FA743E" w:rsidRPr="0055162B" w:rsidRDefault="00FA743E" w:rsidP="00460EEA">
      <w:pPr>
        <w:pStyle w:val="BodyText"/>
        <w:contextualSpacing/>
        <w:rPr>
          <w:rFonts w:ascii="Arial" w:eastAsia="Arial" w:hAnsi="Arial" w:cs="Arial"/>
          <w:szCs w:val="24"/>
        </w:rPr>
      </w:pPr>
    </w:p>
    <w:p w14:paraId="6C2D011E" w14:textId="77777777" w:rsidR="00FA743E" w:rsidRPr="0055162B" w:rsidRDefault="00FA743E" w:rsidP="00460EEA">
      <w:pPr>
        <w:pStyle w:val="BodyText"/>
        <w:contextualSpacing/>
        <w:rPr>
          <w:rFonts w:ascii="Arial" w:hAnsi="Arial" w:cs="Arial"/>
          <w:szCs w:val="24"/>
        </w:rPr>
      </w:pPr>
      <w:r w:rsidRPr="0055162B">
        <w:rPr>
          <w:rFonts w:ascii="Arial" w:hAnsi="Arial" w:cs="Arial"/>
          <w:szCs w:val="24"/>
        </w:rPr>
        <w:t>The EIR analyzed the environmental impacts to the following study areas: 1) air quality, 2) cultural resources, 3) energy, 4) greenhouse gas emissions, 5) hazards and hazardous materials, 6) hydrology and water quality, 7) land use planning, 8) noise, 9) transportation, 10) tribal cultural resources, 11) utilities and service systems, 12) aesthetics, 13) agriculture and forestry resources, 14) biological resources, 15)  geology and soils, 16) mineral resources, 17) population and housing, 18) public services, 19) recreation, 20) wildfire</w:t>
      </w:r>
      <w:r w:rsidR="00423651" w:rsidRPr="0055162B">
        <w:rPr>
          <w:rFonts w:ascii="Arial" w:hAnsi="Arial" w:cs="Arial"/>
          <w:szCs w:val="24"/>
        </w:rPr>
        <w:t xml:space="preserve">, and 21) </w:t>
      </w:r>
      <w:r w:rsidR="00A02E7B" w:rsidRPr="0055162B">
        <w:rPr>
          <w:rFonts w:ascii="Arial" w:hAnsi="Arial" w:cs="Arial"/>
          <w:szCs w:val="24"/>
        </w:rPr>
        <w:t>m</w:t>
      </w:r>
      <w:r w:rsidR="00423651" w:rsidRPr="0055162B">
        <w:rPr>
          <w:rFonts w:ascii="Arial" w:hAnsi="Arial" w:cs="Arial"/>
          <w:szCs w:val="24"/>
        </w:rPr>
        <w:t xml:space="preserve">andatory </w:t>
      </w:r>
      <w:r w:rsidR="00A02E7B" w:rsidRPr="0055162B">
        <w:rPr>
          <w:rFonts w:ascii="Arial" w:hAnsi="Arial" w:cs="Arial"/>
          <w:szCs w:val="24"/>
        </w:rPr>
        <w:t>f</w:t>
      </w:r>
      <w:r w:rsidR="00423651" w:rsidRPr="0055162B">
        <w:rPr>
          <w:rFonts w:ascii="Arial" w:hAnsi="Arial" w:cs="Arial"/>
          <w:szCs w:val="24"/>
        </w:rPr>
        <w:t xml:space="preserve">indings of </w:t>
      </w:r>
      <w:r w:rsidR="00A02E7B" w:rsidRPr="0055162B">
        <w:rPr>
          <w:rFonts w:ascii="Arial" w:hAnsi="Arial" w:cs="Arial"/>
          <w:szCs w:val="24"/>
        </w:rPr>
        <w:t>s</w:t>
      </w:r>
      <w:r w:rsidR="00423651" w:rsidRPr="0055162B">
        <w:rPr>
          <w:rFonts w:ascii="Arial" w:hAnsi="Arial" w:cs="Arial"/>
          <w:szCs w:val="24"/>
        </w:rPr>
        <w:t>ignificance</w:t>
      </w:r>
      <w:r w:rsidRPr="0055162B">
        <w:rPr>
          <w:rFonts w:ascii="Arial" w:hAnsi="Arial" w:cs="Arial"/>
          <w:szCs w:val="24"/>
        </w:rPr>
        <w:t xml:space="preserve">. Impacts related to agriculture and forestry resources, biological resources, mineral resources, population and housing, public services, recreation, and wildfire were determined to be less than significant. Impacts related to </w:t>
      </w:r>
      <w:r w:rsidR="00A02E7B" w:rsidRPr="0055162B">
        <w:rPr>
          <w:rFonts w:ascii="Arial" w:hAnsi="Arial" w:cs="Arial"/>
          <w:szCs w:val="24"/>
        </w:rPr>
        <w:t xml:space="preserve">aesthetics, geology and soils, hydrology and water quality, greenhouse gas </w:t>
      </w:r>
      <w:r w:rsidR="00D70ECC" w:rsidRPr="0055162B">
        <w:rPr>
          <w:rFonts w:ascii="Arial" w:hAnsi="Arial" w:cs="Arial"/>
          <w:szCs w:val="24"/>
        </w:rPr>
        <w:t>emissions</w:t>
      </w:r>
      <w:r w:rsidR="00A02E7B" w:rsidRPr="0055162B">
        <w:rPr>
          <w:rFonts w:ascii="Arial" w:hAnsi="Arial" w:cs="Arial"/>
          <w:szCs w:val="24"/>
        </w:rPr>
        <w:t xml:space="preserve">, transportation, energy, hazards and </w:t>
      </w:r>
      <w:r w:rsidR="00D70ECC" w:rsidRPr="0055162B">
        <w:rPr>
          <w:rFonts w:ascii="Arial" w:hAnsi="Arial" w:cs="Arial"/>
          <w:szCs w:val="24"/>
        </w:rPr>
        <w:t>hazardous</w:t>
      </w:r>
      <w:r w:rsidR="00A02E7B" w:rsidRPr="0055162B">
        <w:rPr>
          <w:rFonts w:ascii="Arial" w:hAnsi="Arial" w:cs="Arial"/>
          <w:szCs w:val="24"/>
        </w:rPr>
        <w:t xml:space="preserve"> materials and mandatory findings of significance</w:t>
      </w:r>
      <w:r w:rsidRPr="0055162B">
        <w:rPr>
          <w:rFonts w:ascii="Arial" w:hAnsi="Arial" w:cs="Arial"/>
          <w:szCs w:val="24"/>
        </w:rPr>
        <w:t xml:space="preserve"> were determined to be significant, but less than significant after incorporation of mitigation measures.</w:t>
      </w:r>
    </w:p>
    <w:p w14:paraId="1590CF71" w14:textId="77777777" w:rsidR="00FA743E" w:rsidRPr="0055162B" w:rsidRDefault="00FA743E" w:rsidP="00460EEA">
      <w:pPr>
        <w:pStyle w:val="BodyText"/>
        <w:contextualSpacing/>
        <w:rPr>
          <w:rFonts w:ascii="Arial" w:hAnsi="Arial" w:cs="Arial"/>
          <w:szCs w:val="24"/>
        </w:rPr>
      </w:pPr>
    </w:p>
    <w:p w14:paraId="6F72D91F" w14:textId="77777777" w:rsidR="00FA743E" w:rsidRPr="0055162B" w:rsidRDefault="00FA743E" w:rsidP="00460EEA">
      <w:pPr>
        <w:pStyle w:val="BodyText"/>
        <w:contextualSpacing/>
        <w:rPr>
          <w:rFonts w:ascii="Arial" w:hAnsi="Arial" w:cs="Arial"/>
          <w:szCs w:val="24"/>
        </w:rPr>
      </w:pPr>
      <w:r w:rsidRPr="0055162B">
        <w:rPr>
          <w:rFonts w:ascii="Arial" w:hAnsi="Arial" w:cs="Arial"/>
          <w:szCs w:val="24"/>
        </w:rPr>
        <w:t>The EIR analysis determined that the proposed project, with implementation of mitigation measures, would result in significant and unavoidable environmental impacts in the area of air quality; and because of this, the EIR will require the City Council to approve a Statement of Overriding Considerations.</w:t>
      </w:r>
    </w:p>
    <w:p w14:paraId="24006782" w14:textId="77777777" w:rsidR="00FA743E" w:rsidRPr="0055162B" w:rsidRDefault="00FA743E" w:rsidP="00460EEA">
      <w:pPr>
        <w:contextualSpacing/>
        <w:jc w:val="both"/>
        <w:rPr>
          <w:rFonts w:eastAsia="Arial" w:cs="Arial"/>
          <w:szCs w:val="24"/>
        </w:rPr>
      </w:pPr>
    </w:p>
    <w:p w14:paraId="3E8FB9C6" w14:textId="77777777" w:rsidR="00FA743E" w:rsidRPr="0055162B" w:rsidRDefault="00FA743E" w:rsidP="00460EEA">
      <w:pPr>
        <w:contextualSpacing/>
        <w:jc w:val="both"/>
        <w:rPr>
          <w:rFonts w:cs="Arial"/>
          <w:szCs w:val="24"/>
        </w:rPr>
      </w:pPr>
      <w:r w:rsidRPr="0055162B">
        <w:rPr>
          <w:rFonts w:cs="Arial"/>
          <w:szCs w:val="24"/>
        </w:rPr>
        <w:t xml:space="preserve">Each EIR is required to consider </w:t>
      </w:r>
      <w:r w:rsidRPr="0055162B">
        <w:rPr>
          <w:rFonts w:cs="Arial"/>
          <w:szCs w:val="24"/>
          <w:u w:color="000000"/>
        </w:rPr>
        <w:t xml:space="preserve">alternatives </w:t>
      </w:r>
      <w:r w:rsidRPr="0055162B">
        <w:rPr>
          <w:rFonts w:cs="Arial"/>
          <w:szCs w:val="24"/>
        </w:rPr>
        <w:t>to the proposed project that are capable of</w:t>
      </w:r>
      <w:r w:rsidRPr="0055162B">
        <w:rPr>
          <w:rFonts w:cs="Arial"/>
          <w:w w:val="104"/>
          <w:szCs w:val="24"/>
        </w:rPr>
        <w:t xml:space="preserve"> </w:t>
      </w:r>
      <w:r w:rsidRPr="0055162B">
        <w:rPr>
          <w:rFonts w:cs="Arial"/>
          <w:szCs w:val="24"/>
        </w:rPr>
        <w:t>eliminating significant adverse environmental effects or reducing them to less than significant</w:t>
      </w:r>
      <w:r w:rsidRPr="0055162B">
        <w:rPr>
          <w:rFonts w:cs="Arial"/>
          <w:w w:val="98"/>
          <w:szCs w:val="24"/>
        </w:rPr>
        <w:t xml:space="preserve"> </w:t>
      </w:r>
      <w:r w:rsidRPr="0055162B">
        <w:rPr>
          <w:rFonts w:cs="Arial"/>
          <w:szCs w:val="24"/>
        </w:rPr>
        <w:t>levels, even if these alternatives would impede, to some degree, the attainment of the</w:t>
      </w:r>
      <w:r w:rsidRPr="0055162B">
        <w:rPr>
          <w:rFonts w:cs="Arial"/>
          <w:w w:val="105"/>
          <w:szCs w:val="24"/>
        </w:rPr>
        <w:t xml:space="preserve"> </w:t>
      </w:r>
      <w:r w:rsidRPr="0055162B">
        <w:rPr>
          <w:rFonts w:cs="Arial"/>
          <w:szCs w:val="24"/>
        </w:rPr>
        <w:t xml:space="preserve">proposed project objectives. </w:t>
      </w:r>
    </w:p>
    <w:p w14:paraId="2AD6A8B6" w14:textId="77777777" w:rsidR="00FA743E" w:rsidRPr="0055162B" w:rsidRDefault="00FA743E" w:rsidP="00460EEA">
      <w:pPr>
        <w:contextualSpacing/>
        <w:jc w:val="both"/>
        <w:rPr>
          <w:rFonts w:eastAsia="Arial" w:cs="Arial"/>
          <w:szCs w:val="24"/>
        </w:rPr>
      </w:pPr>
    </w:p>
    <w:p w14:paraId="08132869" w14:textId="77777777" w:rsidR="0051065D" w:rsidRPr="0055162B" w:rsidRDefault="0051065D" w:rsidP="00460EEA">
      <w:pPr>
        <w:autoSpaceDE w:val="0"/>
        <w:autoSpaceDN w:val="0"/>
        <w:adjustRightInd w:val="0"/>
        <w:jc w:val="both"/>
        <w:rPr>
          <w:rFonts w:cs="Arial"/>
          <w:szCs w:val="24"/>
        </w:rPr>
      </w:pPr>
      <w:r w:rsidRPr="0055162B">
        <w:rPr>
          <w:rFonts w:cs="Arial"/>
          <w:szCs w:val="24"/>
        </w:rPr>
        <w:lastRenderedPageBreak/>
        <w:t>Three alternatives to the proposed Project were developed based on input from City staff, the public</w:t>
      </w:r>
      <w:r w:rsidR="00514F80" w:rsidRPr="0055162B">
        <w:rPr>
          <w:rFonts w:cs="Arial"/>
          <w:szCs w:val="24"/>
        </w:rPr>
        <w:t xml:space="preserve"> </w:t>
      </w:r>
      <w:r w:rsidRPr="0055162B">
        <w:rPr>
          <w:rFonts w:cs="Arial"/>
          <w:szCs w:val="24"/>
        </w:rPr>
        <w:t>during the NOP review period, and the technical analysis performed to identify the environmental</w:t>
      </w:r>
      <w:r w:rsidR="00514F80" w:rsidRPr="0055162B">
        <w:rPr>
          <w:rFonts w:cs="Arial"/>
          <w:szCs w:val="24"/>
        </w:rPr>
        <w:t xml:space="preserve"> </w:t>
      </w:r>
      <w:r w:rsidRPr="0055162B">
        <w:rPr>
          <w:rFonts w:cs="Arial"/>
          <w:szCs w:val="24"/>
        </w:rPr>
        <w:t>effects of the proposed Project. The alternatives analyzed in this EIR include the following three</w:t>
      </w:r>
      <w:r w:rsidR="00514F80" w:rsidRPr="0055162B">
        <w:rPr>
          <w:rFonts w:cs="Arial"/>
          <w:szCs w:val="24"/>
        </w:rPr>
        <w:t xml:space="preserve"> </w:t>
      </w:r>
      <w:r w:rsidRPr="0055162B">
        <w:rPr>
          <w:rFonts w:cs="Arial"/>
          <w:szCs w:val="24"/>
        </w:rPr>
        <w:t>alternatives in addition to the proposed Project</w:t>
      </w:r>
      <w:r w:rsidR="008C3F98" w:rsidRPr="0055162B">
        <w:rPr>
          <w:rFonts w:cs="Arial"/>
          <w:szCs w:val="24"/>
        </w:rPr>
        <w:t xml:space="preserve"> (Section 5.2)</w:t>
      </w:r>
      <w:r w:rsidRPr="0055162B">
        <w:rPr>
          <w:rFonts w:cs="Arial"/>
          <w:szCs w:val="24"/>
        </w:rPr>
        <w:t>.</w:t>
      </w:r>
    </w:p>
    <w:p w14:paraId="6201F2E6" w14:textId="77777777" w:rsidR="00514F80" w:rsidRPr="0055162B" w:rsidRDefault="00514F80" w:rsidP="00460EEA">
      <w:pPr>
        <w:autoSpaceDE w:val="0"/>
        <w:autoSpaceDN w:val="0"/>
        <w:adjustRightInd w:val="0"/>
        <w:jc w:val="both"/>
        <w:rPr>
          <w:rFonts w:cs="Arial"/>
          <w:szCs w:val="24"/>
        </w:rPr>
      </w:pPr>
    </w:p>
    <w:p w14:paraId="7FD04894" w14:textId="77777777" w:rsidR="00514F80" w:rsidRPr="0055162B" w:rsidRDefault="0051065D" w:rsidP="00460EEA">
      <w:pPr>
        <w:autoSpaceDE w:val="0"/>
        <w:autoSpaceDN w:val="0"/>
        <w:adjustRightInd w:val="0"/>
        <w:jc w:val="both"/>
        <w:rPr>
          <w:rFonts w:cs="Arial"/>
          <w:szCs w:val="24"/>
        </w:rPr>
      </w:pPr>
      <w:r w:rsidRPr="0055162B">
        <w:rPr>
          <w:rFonts w:cs="Arial"/>
          <w:szCs w:val="24"/>
        </w:rPr>
        <w:t xml:space="preserve">• </w:t>
      </w:r>
      <w:r w:rsidRPr="0055162B">
        <w:rPr>
          <w:rFonts w:cs="Arial"/>
          <w:b/>
          <w:bCs/>
          <w:szCs w:val="24"/>
        </w:rPr>
        <w:t>No Project (No Build) Alternative</w:t>
      </w:r>
      <w:r w:rsidRPr="0055162B">
        <w:rPr>
          <w:rFonts w:cs="Arial"/>
          <w:szCs w:val="24"/>
        </w:rPr>
        <w:t>: Under this alternative, development of the Project site</w:t>
      </w:r>
      <w:r w:rsidR="00514F80" w:rsidRPr="0055162B">
        <w:rPr>
          <w:rFonts w:cs="Arial"/>
          <w:szCs w:val="24"/>
        </w:rPr>
        <w:t xml:space="preserve"> </w:t>
      </w:r>
      <w:r w:rsidRPr="0055162B">
        <w:rPr>
          <w:rFonts w:cs="Arial"/>
          <w:szCs w:val="24"/>
        </w:rPr>
        <w:t>would not occur, and the Project site would remain in its current existing condition.</w:t>
      </w:r>
      <w:r w:rsidR="00514F80" w:rsidRPr="0055162B">
        <w:rPr>
          <w:rFonts w:cs="Arial"/>
          <w:szCs w:val="24"/>
        </w:rPr>
        <w:t xml:space="preserve"> </w:t>
      </w:r>
    </w:p>
    <w:p w14:paraId="747D4C99" w14:textId="77777777" w:rsidR="00514F80" w:rsidRPr="0055162B" w:rsidRDefault="00514F80" w:rsidP="00460EEA">
      <w:pPr>
        <w:autoSpaceDE w:val="0"/>
        <w:autoSpaceDN w:val="0"/>
        <w:adjustRightInd w:val="0"/>
        <w:jc w:val="both"/>
        <w:rPr>
          <w:rFonts w:cs="Arial"/>
          <w:szCs w:val="24"/>
        </w:rPr>
      </w:pPr>
    </w:p>
    <w:p w14:paraId="05F08D16" w14:textId="77777777" w:rsidR="0051065D" w:rsidRPr="0055162B" w:rsidRDefault="0051065D" w:rsidP="00460EEA">
      <w:pPr>
        <w:autoSpaceDE w:val="0"/>
        <w:autoSpaceDN w:val="0"/>
        <w:adjustRightInd w:val="0"/>
        <w:jc w:val="both"/>
        <w:rPr>
          <w:rFonts w:cs="Arial"/>
          <w:szCs w:val="24"/>
        </w:rPr>
      </w:pPr>
      <w:r w:rsidRPr="0055162B">
        <w:rPr>
          <w:rFonts w:cs="Arial"/>
          <w:szCs w:val="24"/>
        </w:rPr>
        <w:t xml:space="preserve">• </w:t>
      </w:r>
      <w:r w:rsidRPr="0055162B">
        <w:rPr>
          <w:rFonts w:cs="Arial"/>
          <w:b/>
          <w:bCs/>
          <w:szCs w:val="24"/>
        </w:rPr>
        <w:t xml:space="preserve">Multiple Building Alternative: </w:t>
      </w:r>
      <w:r w:rsidRPr="0055162B">
        <w:rPr>
          <w:rFonts w:cs="Arial"/>
          <w:szCs w:val="24"/>
        </w:rPr>
        <w:t>Under this alternative, the proposed Project would be</w:t>
      </w:r>
      <w:r w:rsidR="00514F80" w:rsidRPr="0055162B">
        <w:rPr>
          <w:rFonts w:cs="Arial"/>
          <w:szCs w:val="24"/>
        </w:rPr>
        <w:t xml:space="preserve"> </w:t>
      </w:r>
      <w:r w:rsidRPr="0055162B">
        <w:rPr>
          <w:rFonts w:cs="Arial"/>
          <w:szCs w:val="24"/>
        </w:rPr>
        <w:t>developed with the same type of use as described in the Project Description, but the</w:t>
      </w:r>
      <w:r w:rsidR="00514F80" w:rsidRPr="0055162B">
        <w:rPr>
          <w:rFonts w:cs="Arial"/>
          <w:szCs w:val="24"/>
        </w:rPr>
        <w:t xml:space="preserve"> </w:t>
      </w:r>
      <w:r w:rsidRPr="0055162B">
        <w:rPr>
          <w:rFonts w:cs="Arial"/>
          <w:szCs w:val="24"/>
        </w:rPr>
        <w:t>warehouse building would be split into three smaller warehouse buildings</w:t>
      </w:r>
      <w:r w:rsidR="00424CDE" w:rsidRPr="0055162B">
        <w:rPr>
          <w:rFonts w:cs="Arial"/>
          <w:szCs w:val="24"/>
        </w:rPr>
        <w:t xml:space="preserve"> as detailed above</w:t>
      </w:r>
      <w:r w:rsidRPr="0055162B">
        <w:rPr>
          <w:rFonts w:cs="Arial"/>
          <w:szCs w:val="24"/>
        </w:rPr>
        <w:t>.</w:t>
      </w:r>
    </w:p>
    <w:p w14:paraId="78613013" w14:textId="77777777" w:rsidR="00514F80" w:rsidRPr="0055162B" w:rsidRDefault="00514F80" w:rsidP="00460EEA">
      <w:pPr>
        <w:autoSpaceDE w:val="0"/>
        <w:autoSpaceDN w:val="0"/>
        <w:adjustRightInd w:val="0"/>
        <w:jc w:val="both"/>
        <w:rPr>
          <w:rFonts w:cs="Arial"/>
          <w:szCs w:val="24"/>
        </w:rPr>
      </w:pPr>
    </w:p>
    <w:p w14:paraId="437E33C0" w14:textId="77777777" w:rsidR="008C3F98" w:rsidRPr="0055162B" w:rsidRDefault="0051065D" w:rsidP="00460EEA">
      <w:pPr>
        <w:autoSpaceDE w:val="0"/>
        <w:autoSpaceDN w:val="0"/>
        <w:adjustRightInd w:val="0"/>
        <w:jc w:val="both"/>
        <w:rPr>
          <w:rFonts w:cs="Arial"/>
          <w:szCs w:val="24"/>
        </w:rPr>
      </w:pPr>
      <w:r w:rsidRPr="0055162B">
        <w:rPr>
          <w:rFonts w:cs="Arial"/>
          <w:szCs w:val="24"/>
        </w:rPr>
        <w:t xml:space="preserve">• </w:t>
      </w:r>
      <w:r w:rsidRPr="0055162B">
        <w:rPr>
          <w:rFonts w:cs="Arial"/>
          <w:b/>
          <w:bCs/>
          <w:szCs w:val="24"/>
        </w:rPr>
        <w:t xml:space="preserve">Maximum FAR Alternative: </w:t>
      </w:r>
      <w:r w:rsidRPr="0055162B">
        <w:rPr>
          <w:rFonts w:cs="Arial"/>
          <w:szCs w:val="24"/>
        </w:rPr>
        <w:t>Under this alternative, the proposed Project would be</w:t>
      </w:r>
      <w:r w:rsidR="00514F80" w:rsidRPr="0055162B">
        <w:rPr>
          <w:rFonts w:cs="Arial"/>
          <w:szCs w:val="24"/>
        </w:rPr>
        <w:t xml:space="preserve"> </w:t>
      </w:r>
      <w:r w:rsidRPr="0055162B">
        <w:rPr>
          <w:rFonts w:cs="Arial"/>
          <w:szCs w:val="24"/>
        </w:rPr>
        <w:t>developed using the maximum floor-area-ratio (FAR).</w:t>
      </w:r>
    </w:p>
    <w:p w14:paraId="5B94277D" w14:textId="77777777" w:rsidR="00FA743E" w:rsidRPr="0055162B" w:rsidRDefault="00FA743E" w:rsidP="00460EEA">
      <w:pPr>
        <w:contextualSpacing/>
        <w:jc w:val="both"/>
        <w:rPr>
          <w:rFonts w:eastAsia="Arial" w:cs="Arial"/>
          <w:szCs w:val="24"/>
        </w:rPr>
      </w:pPr>
    </w:p>
    <w:p w14:paraId="5DBBBEF9" w14:textId="77777777" w:rsidR="00FA743E" w:rsidRPr="0055162B" w:rsidRDefault="00FA743E" w:rsidP="00460EEA">
      <w:pPr>
        <w:contextualSpacing/>
        <w:jc w:val="both"/>
        <w:rPr>
          <w:rFonts w:cs="Arial"/>
          <w:szCs w:val="24"/>
        </w:rPr>
      </w:pPr>
      <w:r w:rsidRPr="0055162B">
        <w:rPr>
          <w:rFonts w:eastAsia="Arial" w:cs="Arial"/>
          <w:szCs w:val="24"/>
        </w:rPr>
        <w:t>The EIR</w:t>
      </w:r>
      <w:r w:rsidRPr="0055162B">
        <w:rPr>
          <w:rFonts w:cs="Arial"/>
          <w:szCs w:val="24"/>
        </w:rPr>
        <w:t xml:space="preserve"> provides a description of the potential environmental impacts of the</w:t>
      </w:r>
      <w:r w:rsidRPr="0055162B">
        <w:rPr>
          <w:rFonts w:cs="Arial"/>
          <w:w w:val="105"/>
          <w:szCs w:val="24"/>
        </w:rPr>
        <w:t xml:space="preserve"> </w:t>
      </w:r>
      <w:r w:rsidRPr="0055162B">
        <w:rPr>
          <w:rFonts w:cs="Arial"/>
          <w:szCs w:val="24"/>
        </w:rPr>
        <w:t xml:space="preserve">proposed project scenario and recommends </w:t>
      </w:r>
      <w:r w:rsidRPr="0055162B">
        <w:rPr>
          <w:rFonts w:cs="Arial"/>
          <w:szCs w:val="24"/>
          <w:u w:color="000000"/>
        </w:rPr>
        <w:t xml:space="preserve">mitigation measures </w:t>
      </w:r>
      <w:r w:rsidRPr="0055162B">
        <w:rPr>
          <w:rFonts w:cs="Arial"/>
          <w:szCs w:val="24"/>
        </w:rPr>
        <w:t>to reduce impacts to a less than significant level, where possible. After implementation of mitigation measures, most of</w:t>
      </w:r>
      <w:r w:rsidRPr="0055162B">
        <w:rPr>
          <w:rFonts w:cs="Arial"/>
          <w:w w:val="105"/>
          <w:szCs w:val="24"/>
        </w:rPr>
        <w:t xml:space="preserve"> the </w:t>
      </w:r>
      <w:r w:rsidRPr="0055162B">
        <w:rPr>
          <w:rStyle w:val="BodyTextChar"/>
          <w:rFonts w:cs="Arial"/>
          <w:sz w:val="24"/>
          <w:szCs w:val="24"/>
        </w:rPr>
        <w:t>potentially significant impacts associated with the proposed project would be reduced to less than significant levels. However, the EIR analysis determined that the proposed project, with implementation of mitigation measures, would result in significant environmental impact in the areas of air quality; and because of this, the EIR will require the City Council to approve a Statement of Overriding Considerations</w:t>
      </w:r>
      <w:r w:rsidRPr="0055162B">
        <w:rPr>
          <w:rFonts w:cs="Arial"/>
          <w:w w:val="105"/>
          <w:szCs w:val="24"/>
        </w:rPr>
        <w:t>.</w:t>
      </w:r>
    </w:p>
    <w:p w14:paraId="069A4B20" w14:textId="77777777" w:rsidR="00FA743E" w:rsidRPr="0055162B" w:rsidRDefault="00FA743E" w:rsidP="00460EEA">
      <w:pPr>
        <w:contextualSpacing/>
        <w:jc w:val="both"/>
        <w:rPr>
          <w:rFonts w:cs="Arial"/>
          <w:szCs w:val="24"/>
        </w:rPr>
      </w:pPr>
    </w:p>
    <w:p w14:paraId="6840B6FB" w14:textId="77777777" w:rsidR="00FA743E" w:rsidRPr="0055162B" w:rsidRDefault="00FA743E" w:rsidP="000B2CAC">
      <w:pPr>
        <w:pStyle w:val="BodyText"/>
        <w:contextualSpacing/>
        <w:rPr>
          <w:rFonts w:ascii="Arial" w:hAnsi="Arial" w:cs="Arial"/>
          <w:szCs w:val="24"/>
        </w:rPr>
      </w:pPr>
      <w:r w:rsidRPr="0055162B">
        <w:rPr>
          <w:rFonts w:ascii="Arial" w:hAnsi="Arial" w:cs="Arial"/>
          <w:szCs w:val="24"/>
        </w:rPr>
        <w:t xml:space="preserve">This EIR identifies </w:t>
      </w:r>
      <w:r w:rsidR="00F8138A" w:rsidRPr="0055162B">
        <w:rPr>
          <w:rFonts w:ascii="Arial" w:hAnsi="Arial" w:cs="Arial"/>
          <w:szCs w:val="24"/>
        </w:rPr>
        <w:t>one</w:t>
      </w:r>
      <w:r w:rsidRPr="0055162B">
        <w:rPr>
          <w:rFonts w:ascii="Arial" w:hAnsi="Arial" w:cs="Arial"/>
          <w:szCs w:val="24"/>
        </w:rPr>
        <w:t xml:space="preserve"> </w:t>
      </w:r>
      <w:r w:rsidR="00460EEA" w:rsidRPr="0055162B">
        <w:rPr>
          <w:rFonts w:ascii="Arial" w:hAnsi="Arial" w:cs="Arial"/>
          <w:szCs w:val="24"/>
        </w:rPr>
        <w:t xml:space="preserve">(1) </w:t>
      </w:r>
      <w:r w:rsidRPr="0055162B">
        <w:rPr>
          <w:rFonts w:ascii="Arial" w:hAnsi="Arial" w:cs="Arial"/>
          <w:szCs w:val="24"/>
        </w:rPr>
        <w:t>significant and unavoidable adverse impact, as defined by CEQA that</w:t>
      </w:r>
      <w:r w:rsidRPr="0055162B">
        <w:rPr>
          <w:rFonts w:ascii="Arial" w:hAnsi="Arial" w:cs="Arial"/>
          <w:w w:val="107"/>
          <w:szCs w:val="24"/>
        </w:rPr>
        <w:t xml:space="preserve"> </w:t>
      </w:r>
      <w:r w:rsidRPr="0055162B">
        <w:rPr>
          <w:rFonts w:ascii="Arial" w:hAnsi="Arial" w:cs="Arial"/>
          <w:szCs w:val="24"/>
        </w:rPr>
        <w:t>would result from implementation of the proposed project. Unavoidable adverse impacts may</w:t>
      </w:r>
      <w:r w:rsidRPr="0055162B">
        <w:rPr>
          <w:rFonts w:ascii="Arial" w:hAnsi="Arial" w:cs="Arial"/>
          <w:w w:val="99"/>
          <w:szCs w:val="24"/>
        </w:rPr>
        <w:t xml:space="preserve"> </w:t>
      </w:r>
      <w:r w:rsidRPr="0055162B">
        <w:rPr>
          <w:rFonts w:ascii="Arial" w:hAnsi="Arial" w:cs="Arial"/>
          <w:szCs w:val="24"/>
        </w:rPr>
        <w:t>be considered significant on a project-specific basis, cumulatively significant, and/or potentially</w:t>
      </w:r>
      <w:r w:rsidRPr="0055162B">
        <w:rPr>
          <w:rFonts w:ascii="Arial" w:hAnsi="Arial" w:cs="Arial"/>
          <w:w w:val="104"/>
          <w:szCs w:val="24"/>
        </w:rPr>
        <w:t xml:space="preserve"> </w:t>
      </w:r>
      <w:r w:rsidRPr="0055162B">
        <w:rPr>
          <w:rFonts w:ascii="Arial" w:hAnsi="Arial" w:cs="Arial"/>
          <w:szCs w:val="24"/>
        </w:rPr>
        <w:t xml:space="preserve">significant. </w:t>
      </w:r>
      <w:r w:rsidR="00A02E7B" w:rsidRPr="0055162B">
        <w:rPr>
          <w:rFonts w:ascii="Arial" w:hAnsi="Arial" w:cs="Arial"/>
          <w:szCs w:val="24"/>
        </w:rPr>
        <w:t>The significant impacts of the project that have not been reduced to a level of insignificance will</w:t>
      </w:r>
      <w:r w:rsidR="00A02E7B" w:rsidRPr="0055162B">
        <w:rPr>
          <w:rFonts w:ascii="Arial" w:hAnsi="Arial" w:cs="Arial"/>
          <w:w w:val="107"/>
          <w:szCs w:val="24"/>
        </w:rPr>
        <w:t xml:space="preserve"> </w:t>
      </w:r>
      <w:r w:rsidR="00A02E7B" w:rsidRPr="0055162B">
        <w:rPr>
          <w:rFonts w:ascii="Arial" w:hAnsi="Arial" w:cs="Arial"/>
          <w:szCs w:val="24"/>
        </w:rPr>
        <w:t>have been substantially reduced in their impacts by the imposition of mitigation measures.</w:t>
      </w:r>
      <w:r w:rsidR="00A02E7B" w:rsidRPr="0055162B">
        <w:rPr>
          <w:rFonts w:ascii="Arial" w:hAnsi="Arial" w:cs="Arial"/>
          <w:w w:val="95"/>
          <w:szCs w:val="24"/>
        </w:rPr>
        <w:t xml:space="preserve"> </w:t>
      </w:r>
      <w:r w:rsidR="00A02E7B" w:rsidRPr="0055162B">
        <w:rPr>
          <w:rFonts w:ascii="Arial" w:hAnsi="Arial" w:cs="Arial"/>
          <w:szCs w:val="24"/>
        </w:rPr>
        <w:t xml:space="preserve">Staff </w:t>
      </w:r>
      <w:r w:rsidR="00380643" w:rsidRPr="0055162B">
        <w:rPr>
          <w:rFonts w:ascii="Arial" w:hAnsi="Arial" w:cs="Arial"/>
          <w:szCs w:val="24"/>
        </w:rPr>
        <w:t xml:space="preserve">recommends that the </w:t>
      </w:r>
      <w:r w:rsidR="00A02E7B" w:rsidRPr="0055162B">
        <w:rPr>
          <w:rFonts w:ascii="Arial" w:hAnsi="Arial" w:cs="Arial"/>
          <w:szCs w:val="24"/>
        </w:rPr>
        <w:t>City Council</w:t>
      </w:r>
      <w:r w:rsidR="00A02E7B" w:rsidRPr="0055162B">
        <w:rPr>
          <w:rFonts w:ascii="Arial" w:hAnsi="Arial" w:cs="Arial"/>
          <w:w w:val="96"/>
          <w:szCs w:val="24"/>
        </w:rPr>
        <w:t xml:space="preserve"> </w:t>
      </w:r>
      <w:r w:rsidR="00A02E7B" w:rsidRPr="0055162B">
        <w:rPr>
          <w:rFonts w:ascii="Arial" w:hAnsi="Arial" w:cs="Arial"/>
          <w:szCs w:val="24"/>
        </w:rPr>
        <w:t xml:space="preserve">find that the significant unavoidable adverse impacts of the industrial warehouse project are clearly outweighed by the economic, social, </w:t>
      </w:r>
      <w:r w:rsidR="00D70ECC" w:rsidRPr="0055162B">
        <w:rPr>
          <w:rFonts w:ascii="Arial" w:hAnsi="Arial" w:cs="Arial"/>
          <w:szCs w:val="24"/>
        </w:rPr>
        <w:t>technological, and</w:t>
      </w:r>
      <w:r w:rsidR="00A02E7B" w:rsidRPr="0055162B">
        <w:rPr>
          <w:rFonts w:ascii="Arial" w:hAnsi="Arial" w:cs="Arial"/>
          <w:szCs w:val="24"/>
        </w:rPr>
        <w:t xml:space="preserve"> other benefits of the project, as set forth in the Statement of Facts</w:t>
      </w:r>
      <w:r w:rsidR="00A02E7B" w:rsidRPr="0055162B">
        <w:rPr>
          <w:rFonts w:ascii="Arial" w:hAnsi="Arial" w:cs="Arial"/>
          <w:w w:val="92"/>
          <w:szCs w:val="24"/>
        </w:rPr>
        <w:t xml:space="preserve"> </w:t>
      </w:r>
      <w:r w:rsidR="00A02E7B" w:rsidRPr="0055162B">
        <w:rPr>
          <w:rFonts w:ascii="Arial" w:hAnsi="Arial" w:cs="Arial"/>
          <w:szCs w:val="24"/>
        </w:rPr>
        <w:t>and Findings and Statement of Overriding Considerations. The project benefits include additional employment opportunities to the community, development of an industrial warehouse building on a site that is consistent with the policies of the General Plan and zoning, and is accessible to regional markets, and conforms to the City’s design guidelines in an effort to promote quality urban design.</w:t>
      </w:r>
      <w:r w:rsidR="000B2CAC" w:rsidRPr="0055162B">
        <w:rPr>
          <w:rFonts w:ascii="Arial" w:hAnsi="Arial" w:cs="Arial"/>
          <w:szCs w:val="24"/>
        </w:rPr>
        <w:t xml:space="preserve"> </w:t>
      </w:r>
      <w:r w:rsidRPr="0055162B">
        <w:rPr>
          <w:rFonts w:ascii="Arial" w:hAnsi="Arial" w:cs="Arial"/>
          <w:szCs w:val="24"/>
        </w:rPr>
        <w:t>The impacts that were found in the EIR to be significant and unavoidable are related to:</w:t>
      </w:r>
    </w:p>
    <w:p w14:paraId="15B8A968" w14:textId="77777777" w:rsidR="00FA743E" w:rsidRPr="0055162B" w:rsidRDefault="00FA743E" w:rsidP="000B2CAC">
      <w:pPr>
        <w:contextualSpacing/>
        <w:jc w:val="both"/>
        <w:rPr>
          <w:rFonts w:eastAsia="Arial" w:cs="Arial"/>
          <w:szCs w:val="24"/>
        </w:rPr>
      </w:pPr>
    </w:p>
    <w:p w14:paraId="6847B5AC" w14:textId="77777777" w:rsidR="00FA743E" w:rsidRPr="0055162B" w:rsidRDefault="00FA743E" w:rsidP="000B2CAC">
      <w:pPr>
        <w:pStyle w:val="BodyText"/>
        <w:numPr>
          <w:ilvl w:val="0"/>
          <w:numId w:val="8"/>
        </w:numPr>
        <w:contextualSpacing/>
        <w:rPr>
          <w:rFonts w:ascii="Arial" w:hAnsi="Arial" w:cs="Arial"/>
          <w:szCs w:val="24"/>
        </w:rPr>
      </w:pPr>
      <w:r w:rsidRPr="0055162B">
        <w:rPr>
          <w:rFonts w:ascii="Arial" w:hAnsi="Arial" w:cs="Arial"/>
          <w:szCs w:val="24"/>
        </w:rPr>
        <w:t>Air Quality</w:t>
      </w:r>
    </w:p>
    <w:p w14:paraId="22117ED9" w14:textId="77777777" w:rsidR="00FA743E" w:rsidRPr="0055162B" w:rsidRDefault="00FA743E" w:rsidP="000B2CAC">
      <w:pPr>
        <w:contextualSpacing/>
        <w:jc w:val="both"/>
        <w:rPr>
          <w:rFonts w:eastAsia="Arial" w:cs="Arial"/>
          <w:szCs w:val="24"/>
        </w:rPr>
      </w:pPr>
    </w:p>
    <w:p w14:paraId="143C0BDF" w14:textId="77777777" w:rsidR="00FA743E" w:rsidRPr="0055162B" w:rsidRDefault="00FA743E" w:rsidP="000B2CAC">
      <w:pPr>
        <w:contextualSpacing/>
        <w:jc w:val="both"/>
        <w:rPr>
          <w:rFonts w:cs="Arial"/>
          <w:szCs w:val="24"/>
        </w:rPr>
      </w:pPr>
      <w:r w:rsidRPr="0055162B">
        <w:rPr>
          <w:rFonts w:cs="Arial"/>
          <w:szCs w:val="24"/>
        </w:rPr>
        <w:t>Although the EIR identifies certain significant environmental effects that will result if the</w:t>
      </w:r>
      <w:r w:rsidRPr="0055162B">
        <w:rPr>
          <w:rFonts w:cs="Arial"/>
          <w:w w:val="105"/>
          <w:szCs w:val="24"/>
        </w:rPr>
        <w:t xml:space="preserve"> </w:t>
      </w:r>
      <w:r w:rsidRPr="0055162B">
        <w:rPr>
          <w:rFonts w:cs="Arial"/>
          <w:szCs w:val="24"/>
        </w:rPr>
        <w:t xml:space="preserve">project is </w:t>
      </w:r>
      <w:r w:rsidRPr="0055162B">
        <w:rPr>
          <w:rFonts w:cs="Arial"/>
          <w:color w:val="606060"/>
          <w:szCs w:val="24"/>
        </w:rPr>
        <w:t>i</w:t>
      </w:r>
      <w:r w:rsidRPr="0055162B">
        <w:rPr>
          <w:rFonts w:cs="Arial"/>
          <w:szCs w:val="24"/>
        </w:rPr>
        <w:t xml:space="preserve">mplemented, all significant effects that can feasibly be avoided or mitigated will be by the imposition of conditions and/or mitigation measures. Based on current State </w:t>
      </w:r>
      <w:r w:rsidRPr="0055162B">
        <w:rPr>
          <w:rFonts w:cs="Arial"/>
          <w:szCs w:val="24"/>
        </w:rPr>
        <w:lastRenderedPageBreak/>
        <w:t>Law,</w:t>
      </w:r>
      <w:r w:rsidRPr="0055162B">
        <w:rPr>
          <w:rFonts w:cs="Arial"/>
          <w:w w:val="94"/>
          <w:szCs w:val="24"/>
        </w:rPr>
        <w:t xml:space="preserve"> </w:t>
      </w:r>
      <w:r w:rsidRPr="0055162B">
        <w:rPr>
          <w:rFonts w:cs="Arial"/>
          <w:szCs w:val="24"/>
        </w:rPr>
        <w:t xml:space="preserve">unavoidable </w:t>
      </w:r>
      <w:r w:rsidR="00A02E7B" w:rsidRPr="0055162B">
        <w:rPr>
          <w:rFonts w:cs="Arial"/>
          <w:szCs w:val="24"/>
        </w:rPr>
        <w:t>air quality</w:t>
      </w:r>
      <w:r w:rsidRPr="0055162B">
        <w:rPr>
          <w:rFonts w:cs="Arial"/>
          <w:color w:val="161616"/>
          <w:szCs w:val="24"/>
        </w:rPr>
        <w:t xml:space="preserve"> </w:t>
      </w:r>
      <w:r w:rsidRPr="0055162B">
        <w:rPr>
          <w:rFonts w:cs="Arial"/>
          <w:szCs w:val="24"/>
        </w:rPr>
        <w:t>impacts are common with many pro</w:t>
      </w:r>
      <w:r w:rsidRPr="0055162B">
        <w:rPr>
          <w:rFonts w:cs="Arial"/>
          <w:color w:val="161616"/>
          <w:szCs w:val="24"/>
        </w:rPr>
        <w:t>j</w:t>
      </w:r>
      <w:r w:rsidRPr="0055162B">
        <w:rPr>
          <w:rFonts w:cs="Arial"/>
          <w:szCs w:val="24"/>
        </w:rPr>
        <w:t>ects such as the proposed industrial warehouse project.</w:t>
      </w:r>
    </w:p>
    <w:p w14:paraId="5EA036F6" w14:textId="77777777" w:rsidR="00FA743E" w:rsidRPr="0055162B" w:rsidRDefault="00FA743E" w:rsidP="000B2CAC">
      <w:pPr>
        <w:pStyle w:val="BodyText"/>
        <w:contextualSpacing/>
        <w:rPr>
          <w:rFonts w:ascii="Arial" w:eastAsia="Arial" w:hAnsi="Arial" w:cs="Arial"/>
          <w:szCs w:val="24"/>
        </w:rPr>
      </w:pPr>
    </w:p>
    <w:p w14:paraId="43696A1C" w14:textId="77777777" w:rsidR="00FA743E" w:rsidRPr="0055162B" w:rsidRDefault="00FA743E" w:rsidP="000B2CAC">
      <w:pPr>
        <w:pStyle w:val="BodyText"/>
        <w:contextualSpacing/>
        <w:rPr>
          <w:rFonts w:ascii="Arial" w:hAnsi="Arial" w:cs="Arial"/>
          <w:szCs w:val="24"/>
        </w:rPr>
      </w:pPr>
      <w:r w:rsidRPr="0055162B">
        <w:rPr>
          <w:rFonts w:ascii="Arial" w:hAnsi="Arial" w:cs="Arial"/>
          <w:szCs w:val="24"/>
        </w:rPr>
        <w:t xml:space="preserve">The Notice of Availability related to the Draft EIR was released by the City for public comment on </w:t>
      </w:r>
      <w:r w:rsidR="005147D3" w:rsidRPr="0055162B">
        <w:rPr>
          <w:rFonts w:ascii="Arial" w:hAnsi="Arial" w:cs="Arial"/>
          <w:szCs w:val="24"/>
        </w:rPr>
        <w:t>February 17, 2021</w:t>
      </w:r>
      <w:r w:rsidRPr="0055162B">
        <w:rPr>
          <w:rFonts w:ascii="Arial" w:hAnsi="Arial" w:cs="Arial"/>
          <w:szCs w:val="24"/>
        </w:rPr>
        <w:t xml:space="preserve"> and concluded on May </w:t>
      </w:r>
      <w:r w:rsidR="005147D3" w:rsidRPr="0055162B">
        <w:rPr>
          <w:rFonts w:ascii="Arial" w:hAnsi="Arial" w:cs="Arial"/>
          <w:szCs w:val="24"/>
        </w:rPr>
        <w:t>2</w:t>
      </w:r>
      <w:r w:rsidRPr="0055162B">
        <w:rPr>
          <w:rFonts w:ascii="Arial" w:hAnsi="Arial" w:cs="Arial"/>
          <w:szCs w:val="24"/>
        </w:rPr>
        <w:t>, 202</w:t>
      </w:r>
      <w:r w:rsidR="005147D3" w:rsidRPr="0055162B">
        <w:rPr>
          <w:rFonts w:ascii="Arial" w:hAnsi="Arial" w:cs="Arial"/>
          <w:szCs w:val="24"/>
        </w:rPr>
        <w:t>1</w:t>
      </w:r>
      <w:r w:rsidRPr="0055162B">
        <w:rPr>
          <w:rFonts w:ascii="Arial" w:hAnsi="Arial" w:cs="Arial"/>
          <w:szCs w:val="24"/>
        </w:rPr>
        <w:t xml:space="preserve">.  </w:t>
      </w:r>
      <w:r w:rsidR="005147D3" w:rsidRPr="0055162B">
        <w:rPr>
          <w:rFonts w:ascii="Arial" w:hAnsi="Arial" w:cs="Arial"/>
          <w:szCs w:val="24"/>
        </w:rPr>
        <w:t xml:space="preserve">A total of </w:t>
      </w:r>
      <w:r w:rsidR="00D70ECC" w:rsidRPr="0055162B">
        <w:rPr>
          <w:rFonts w:ascii="Arial" w:hAnsi="Arial" w:cs="Arial"/>
          <w:szCs w:val="24"/>
        </w:rPr>
        <w:t>eleven</w:t>
      </w:r>
      <w:r w:rsidR="005147D3" w:rsidRPr="0055162B">
        <w:rPr>
          <w:rFonts w:ascii="Arial" w:hAnsi="Arial" w:cs="Arial"/>
          <w:szCs w:val="24"/>
        </w:rPr>
        <w:t xml:space="preserve"> (11) letters were received</w:t>
      </w:r>
      <w:r w:rsidR="00D70ECC" w:rsidRPr="0055162B">
        <w:rPr>
          <w:rFonts w:ascii="Arial" w:hAnsi="Arial" w:cs="Arial"/>
          <w:szCs w:val="24"/>
        </w:rPr>
        <w:t>.</w:t>
      </w:r>
      <w:r w:rsidRPr="0055162B">
        <w:rPr>
          <w:rFonts w:ascii="Arial" w:hAnsi="Arial" w:cs="Arial"/>
          <w:szCs w:val="24"/>
        </w:rPr>
        <w:t xml:space="preserve"> These comments were provided by</w:t>
      </w:r>
      <w:r w:rsidR="0095167E" w:rsidRPr="0055162B">
        <w:rPr>
          <w:rFonts w:ascii="Arial" w:hAnsi="Arial" w:cs="Arial"/>
          <w:szCs w:val="24"/>
        </w:rPr>
        <w:t>:</w:t>
      </w:r>
      <w:r w:rsidRPr="0055162B">
        <w:rPr>
          <w:rFonts w:ascii="Arial" w:hAnsi="Arial" w:cs="Arial"/>
          <w:szCs w:val="24"/>
        </w:rPr>
        <w:t xml:space="preserve"> </w:t>
      </w:r>
      <w:r w:rsidR="0095167E" w:rsidRPr="0055162B">
        <w:rPr>
          <w:rFonts w:ascii="Arial" w:hAnsi="Arial" w:cs="Arial"/>
          <w:szCs w:val="24"/>
        </w:rPr>
        <w:t>Sanitation District of Los Angeles County, Edward and Margaret Curren, County of Los Angeles Public Health, Golden State Environmental Justice Alliance, Frederick S. Barbosa and Rebecca A. Barbosa, SWAPE, James Trenkamp and Charlotte Santos, John Chico,</w:t>
      </w:r>
      <w:r w:rsidRPr="0055162B">
        <w:rPr>
          <w:rFonts w:ascii="Arial" w:hAnsi="Arial" w:cs="Arial"/>
          <w:szCs w:val="24"/>
        </w:rPr>
        <w:t xml:space="preserve"> </w:t>
      </w:r>
      <w:r w:rsidR="0095167E" w:rsidRPr="0055162B">
        <w:rPr>
          <w:rFonts w:ascii="Arial" w:hAnsi="Arial" w:cs="Arial"/>
          <w:szCs w:val="24"/>
        </w:rPr>
        <w:t>Los Angeles Country Sanitation Districts, California Air Resources Board (CARB) and State of California Department of Justice</w:t>
      </w:r>
      <w:r w:rsidR="00166822" w:rsidRPr="0055162B">
        <w:rPr>
          <w:rFonts w:ascii="Arial" w:hAnsi="Arial" w:cs="Arial"/>
          <w:szCs w:val="24"/>
        </w:rPr>
        <w:t xml:space="preserve"> (DOJ)</w:t>
      </w:r>
      <w:r w:rsidR="0095167E" w:rsidRPr="0055162B">
        <w:rPr>
          <w:rFonts w:ascii="Arial" w:hAnsi="Arial" w:cs="Arial"/>
          <w:szCs w:val="24"/>
        </w:rPr>
        <w:t>.</w:t>
      </w:r>
      <w:r w:rsidRPr="0055162B">
        <w:rPr>
          <w:rFonts w:ascii="Arial" w:hAnsi="Arial" w:cs="Arial"/>
          <w:szCs w:val="24"/>
        </w:rPr>
        <w:t xml:space="preserve"> </w:t>
      </w:r>
      <w:r w:rsidR="00166822" w:rsidRPr="0055162B">
        <w:rPr>
          <w:rFonts w:ascii="Arial" w:hAnsi="Arial" w:cs="Arial"/>
          <w:szCs w:val="24"/>
        </w:rPr>
        <w:t>The comment letter from the DOJ was not included in the Response to Comments</w:t>
      </w:r>
      <w:r w:rsidR="0061343C" w:rsidRPr="0055162B">
        <w:rPr>
          <w:rFonts w:ascii="Arial" w:hAnsi="Arial" w:cs="Arial"/>
          <w:szCs w:val="24"/>
        </w:rPr>
        <w:t xml:space="preserve"> and not a part of the FEIR</w:t>
      </w:r>
      <w:r w:rsidR="00166822" w:rsidRPr="0055162B">
        <w:rPr>
          <w:rFonts w:ascii="Arial" w:hAnsi="Arial" w:cs="Arial"/>
          <w:szCs w:val="24"/>
        </w:rPr>
        <w:t xml:space="preserve"> because it was received </w:t>
      </w:r>
      <w:r w:rsidR="00C75268" w:rsidRPr="0055162B">
        <w:rPr>
          <w:rFonts w:ascii="Arial" w:hAnsi="Arial" w:cs="Arial"/>
          <w:szCs w:val="24"/>
        </w:rPr>
        <w:t>May 25, 2021</w:t>
      </w:r>
      <w:r w:rsidR="00A85E4F" w:rsidRPr="0055162B">
        <w:rPr>
          <w:rFonts w:ascii="Arial" w:hAnsi="Arial" w:cs="Arial"/>
          <w:szCs w:val="24"/>
        </w:rPr>
        <w:t xml:space="preserve">, almost two (2) months after the closing of the comment period. </w:t>
      </w:r>
      <w:r w:rsidR="00E021F4" w:rsidRPr="0055162B">
        <w:rPr>
          <w:rFonts w:ascii="Arial" w:hAnsi="Arial" w:cs="Arial"/>
          <w:szCs w:val="24"/>
        </w:rPr>
        <w:t xml:space="preserve">The letter was still fully analyzed and has been included as an attachment. </w:t>
      </w:r>
      <w:r w:rsidRPr="0055162B">
        <w:rPr>
          <w:rFonts w:ascii="Arial" w:hAnsi="Arial" w:cs="Arial"/>
          <w:szCs w:val="24"/>
        </w:rPr>
        <w:t xml:space="preserve">The </w:t>
      </w:r>
      <w:r w:rsidR="00A85E4F" w:rsidRPr="0055162B">
        <w:rPr>
          <w:rFonts w:ascii="Arial" w:hAnsi="Arial" w:cs="Arial"/>
          <w:szCs w:val="24"/>
        </w:rPr>
        <w:t xml:space="preserve">remaining </w:t>
      </w:r>
      <w:r w:rsidRPr="0055162B">
        <w:rPr>
          <w:rFonts w:ascii="Arial" w:hAnsi="Arial" w:cs="Arial"/>
          <w:szCs w:val="24"/>
        </w:rPr>
        <w:t>comment letters and response</w:t>
      </w:r>
      <w:r w:rsidR="00D13055" w:rsidRPr="0055162B">
        <w:rPr>
          <w:rFonts w:ascii="Arial" w:hAnsi="Arial" w:cs="Arial"/>
          <w:szCs w:val="24"/>
        </w:rPr>
        <w:t>s</w:t>
      </w:r>
      <w:r w:rsidRPr="0055162B">
        <w:rPr>
          <w:rFonts w:ascii="Arial" w:hAnsi="Arial" w:cs="Arial"/>
          <w:szCs w:val="24"/>
        </w:rPr>
        <w:t xml:space="preserve"> to comments have been included in the FEIR.</w:t>
      </w:r>
    </w:p>
    <w:p w14:paraId="3E189FD8" w14:textId="77777777" w:rsidR="00FA743E" w:rsidRPr="0055162B" w:rsidRDefault="00FA743E" w:rsidP="000B2CAC">
      <w:pPr>
        <w:pStyle w:val="BodyText"/>
        <w:contextualSpacing/>
        <w:rPr>
          <w:rFonts w:ascii="Arial" w:hAnsi="Arial" w:cs="Arial"/>
          <w:szCs w:val="24"/>
        </w:rPr>
      </w:pPr>
    </w:p>
    <w:p w14:paraId="51B8FBFB" w14:textId="77777777" w:rsidR="00D67A3C" w:rsidRPr="0055162B" w:rsidRDefault="00D67A3C" w:rsidP="00D67A3C">
      <w:pPr>
        <w:pStyle w:val="BodyText"/>
        <w:contextualSpacing/>
        <w:rPr>
          <w:rFonts w:ascii="Arial" w:hAnsi="Arial" w:cs="Arial"/>
          <w:b/>
          <w:szCs w:val="24"/>
        </w:rPr>
      </w:pPr>
      <w:r w:rsidRPr="0055162B">
        <w:rPr>
          <w:rFonts w:ascii="Arial" w:hAnsi="Arial" w:cs="Arial"/>
          <w:b/>
          <w:szCs w:val="24"/>
        </w:rPr>
        <w:t>ANALYSIS</w:t>
      </w:r>
    </w:p>
    <w:p w14:paraId="40A7B635" w14:textId="77777777" w:rsidR="00A02120" w:rsidRPr="0055162B" w:rsidRDefault="00A02120" w:rsidP="00D67A3C">
      <w:pPr>
        <w:pStyle w:val="BodyText"/>
        <w:contextualSpacing/>
        <w:rPr>
          <w:rFonts w:ascii="Arial" w:hAnsi="Arial" w:cs="Arial"/>
          <w:b/>
          <w:i/>
          <w:szCs w:val="24"/>
        </w:rPr>
      </w:pPr>
      <w:r w:rsidRPr="0055162B">
        <w:rPr>
          <w:rFonts w:ascii="Arial" w:hAnsi="Arial" w:cs="Arial"/>
          <w:b/>
          <w:i/>
          <w:szCs w:val="24"/>
        </w:rPr>
        <w:t>General Plan Analysis</w:t>
      </w:r>
    </w:p>
    <w:p w14:paraId="7D05E9EA" w14:textId="77777777" w:rsidR="00827592" w:rsidRPr="0055162B" w:rsidRDefault="00827592" w:rsidP="00827592">
      <w:pPr>
        <w:pStyle w:val="BodyTextIndent"/>
        <w:tabs>
          <w:tab w:val="left" w:pos="360"/>
        </w:tabs>
        <w:ind w:left="0" w:right="-144"/>
        <w:rPr>
          <w:rFonts w:ascii="Arial" w:hAnsi="Arial" w:cs="Arial"/>
          <w:szCs w:val="24"/>
        </w:rPr>
      </w:pPr>
      <w:r w:rsidRPr="0055162B">
        <w:rPr>
          <w:rFonts w:ascii="Arial" w:hAnsi="Arial" w:cs="Arial"/>
          <w:szCs w:val="24"/>
        </w:rPr>
        <w:t xml:space="preserve">In order to adopt a General Plan Amendment, the amendment must be in the public interest. </w:t>
      </w:r>
      <w:r w:rsidR="00026AC0" w:rsidRPr="0055162B">
        <w:rPr>
          <w:rFonts w:ascii="Arial" w:hAnsi="Arial" w:cs="Arial"/>
          <w:szCs w:val="24"/>
        </w:rPr>
        <w:t xml:space="preserve">Staff recommends that the </w:t>
      </w:r>
      <w:r w:rsidR="00CD3DB9" w:rsidRPr="0055162B">
        <w:rPr>
          <w:rFonts w:ascii="Arial" w:hAnsi="Arial" w:cs="Arial"/>
          <w:szCs w:val="24"/>
        </w:rPr>
        <w:t>City Council</w:t>
      </w:r>
      <w:r w:rsidRPr="0055162B">
        <w:rPr>
          <w:rFonts w:ascii="Arial" w:hAnsi="Arial" w:cs="Arial"/>
          <w:szCs w:val="24"/>
        </w:rPr>
        <w:t xml:space="preserve"> </w:t>
      </w:r>
      <w:r w:rsidR="00026AC0" w:rsidRPr="0055162B">
        <w:rPr>
          <w:rFonts w:ascii="Arial" w:hAnsi="Arial" w:cs="Arial"/>
          <w:szCs w:val="24"/>
        </w:rPr>
        <w:t>make the following findings</w:t>
      </w:r>
      <w:r w:rsidRPr="0055162B">
        <w:rPr>
          <w:rFonts w:ascii="Arial" w:hAnsi="Arial" w:cs="Arial"/>
          <w:szCs w:val="24"/>
        </w:rPr>
        <w:t>:</w:t>
      </w:r>
    </w:p>
    <w:p w14:paraId="66EBADF7" w14:textId="77777777" w:rsidR="00827592" w:rsidRPr="0055162B" w:rsidRDefault="00827592" w:rsidP="00827592">
      <w:pPr>
        <w:pStyle w:val="BodyTextIndent"/>
        <w:ind w:left="0" w:right="-144"/>
        <w:rPr>
          <w:rFonts w:ascii="Arial" w:hAnsi="Arial" w:cs="Arial"/>
          <w:szCs w:val="24"/>
        </w:rPr>
      </w:pPr>
    </w:p>
    <w:p w14:paraId="7A7DD596" w14:textId="77777777" w:rsidR="00827592" w:rsidRPr="0055162B" w:rsidRDefault="00827592" w:rsidP="000B2CAC">
      <w:pPr>
        <w:pStyle w:val="BodyTextIndent"/>
        <w:numPr>
          <w:ilvl w:val="0"/>
          <w:numId w:val="6"/>
        </w:numPr>
        <w:tabs>
          <w:tab w:val="left" w:pos="360"/>
        </w:tabs>
        <w:ind w:left="360" w:hanging="360"/>
        <w:rPr>
          <w:rFonts w:ascii="Arial" w:hAnsi="Arial" w:cs="Arial"/>
          <w:szCs w:val="24"/>
        </w:rPr>
      </w:pPr>
      <w:r w:rsidRPr="0055162B">
        <w:rPr>
          <w:rFonts w:ascii="Arial" w:hAnsi="Arial" w:cs="Arial"/>
          <w:szCs w:val="24"/>
        </w:rPr>
        <w:t>The approval of the proposed General Plan Amendment for property located at 5175 Vincent Avenue</w:t>
      </w:r>
      <w:r w:rsidR="001945D3" w:rsidRPr="0055162B">
        <w:rPr>
          <w:rFonts w:ascii="Arial" w:hAnsi="Arial" w:cs="Arial"/>
          <w:szCs w:val="24"/>
        </w:rPr>
        <w:t>, specifically</w:t>
      </w:r>
      <w:r w:rsidR="00D70ECC" w:rsidRPr="0055162B">
        <w:rPr>
          <w:rFonts w:ascii="Arial" w:hAnsi="Arial" w:cs="Arial"/>
          <w:szCs w:val="24"/>
        </w:rPr>
        <w:t xml:space="preserve"> </w:t>
      </w:r>
      <w:r w:rsidRPr="0055162B">
        <w:rPr>
          <w:rFonts w:ascii="Arial" w:hAnsi="Arial" w:cs="Arial"/>
          <w:szCs w:val="24"/>
        </w:rPr>
        <w:t>APN</w:t>
      </w:r>
      <w:r w:rsidRPr="0055162B">
        <w:rPr>
          <w:rFonts w:ascii="Arial" w:hAnsi="Arial" w:cs="Arial"/>
          <w:b/>
          <w:szCs w:val="24"/>
        </w:rPr>
        <w:t xml:space="preserve"> </w:t>
      </w:r>
      <w:r w:rsidRPr="0055162B">
        <w:rPr>
          <w:rFonts w:ascii="Arial" w:hAnsi="Arial" w:cs="Arial"/>
          <w:caps/>
          <w:szCs w:val="24"/>
        </w:rPr>
        <w:t>8417-034-016</w:t>
      </w:r>
      <w:r w:rsidR="001945D3" w:rsidRPr="0055162B">
        <w:rPr>
          <w:rFonts w:ascii="Arial" w:hAnsi="Arial" w:cs="Arial"/>
          <w:caps/>
          <w:szCs w:val="24"/>
        </w:rPr>
        <w:t>,</w:t>
      </w:r>
      <w:r w:rsidRPr="0055162B">
        <w:rPr>
          <w:rFonts w:ascii="Arial" w:hAnsi="Arial" w:cs="Arial"/>
          <w:szCs w:val="24"/>
        </w:rPr>
        <w:t xml:space="preserve"> will resolve the inconsistency between M-2 “Heavy Manufacturing” zoning designation on a portion of the lot and the Residential General Plan land use designation. Therefore, the proposed General Plan Amendment is consistent with Section California Government Code Section 65358(a) (Amendments), “If it deems it to be in the public interest, the legislative body may amend all or part of an adopted general plan.” </w:t>
      </w:r>
    </w:p>
    <w:p w14:paraId="4877DB2B" w14:textId="77777777" w:rsidR="00827592" w:rsidRPr="0055162B" w:rsidRDefault="00827592" w:rsidP="00827592">
      <w:pPr>
        <w:pStyle w:val="BodyTextIndent"/>
        <w:tabs>
          <w:tab w:val="left" w:pos="360"/>
        </w:tabs>
        <w:ind w:left="360" w:hanging="360"/>
        <w:rPr>
          <w:rFonts w:ascii="Arial" w:hAnsi="Arial" w:cs="Arial"/>
          <w:szCs w:val="24"/>
        </w:rPr>
      </w:pPr>
    </w:p>
    <w:p w14:paraId="391FEE3E" w14:textId="77777777" w:rsidR="00827592" w:rsidRPr="0055162B" w:rsidRDefault="00827592" w:rsidP="000B2CAC">
      <w:pPr>
        <w:pStyle w:val="BodyTextIndent"/>
        <w:numPr>
          <w:ilvl w:val="0"/>
          <w:numId w:val="6"/>
        </w:numPr>
        <w:tabs>
          <w:tab w:val="left" w:pos="360"/>
        </w:tabs>
        <w:ind w:left="360" w:hanging="360"/>
        <w:rPr>
          <w:rFonts w:ascii="Arial" w:hAnsi="Arial" w:cs="Arial"/>
          <w:szCs w:val="24"/>
        </w:rPr>
      </w:pPr>
      <w:r w:rsidRPr="0055162B">
        <w:rPr>
          <w:rFonts w:ascii="Arial" w:hAnsi="Arial" w:cs="Arial"/>
          <w:szCs w:val="24"/>
        </w:rPr>
        <w:t>The site is adequate in size, shape, topography, location, and other factors to accommodate an industrial development in that the subject property is approximately ±2</w:t>
      </w:r>
      <w:r w:rsidR="001945D3" w:rsidRPr="0055162B">
        <w:rPr>
          <w:rFonts w:ascii="Arial" w:hAnsi="Arial" w:cs="Arial"/>
          <w:szCs w:val="24"/>
        </w:rPr>
        <w:t>6.05</w:t>
      </w:r>
      <w:r w:rsidRPr="0055162B">
        <w:rPr>
          <w:rFonts w:ascii="Arial" w:hAnsi="Arial" w:cs="Arial"/>
          <w:szCs w:val="24"/>
        </w:rPr>
        <w:t xml:space="preserve"> acres.</w:t>
      </w:r>
    </w:p>
    <w:p w14:paraId="19039066" w14:textId="77777777" w:rsidR="00827592" w:rsidRPr="0055162B" w:rsidRDefault="00827592" w:rsidP="00827592">
      <w:pPr>
        <w:pStyle w:val="BodyTextIndent"/>
        <w:ind w:left="0"/>
        <w:rPr>
          <w:rFonts w:ascii="Arial" w:hAnsi="Arial" w:cs="Arial"/>
          <w:szCs w:val="24"/>
        </w:rPr>
      </w:pPr>
    </w:p>
    <w:p w14:paraId="38C764A8" w14:textId="77777777" w:rsidR="00827592" w:rsidRPr="0055162B" w:rsidRDefault="00827592" w:rsidP="000B2CAC">
      <w:pPr>
        <w:pStyle w:val="BodyTextIndent"/>
        <w:numPr>
          <w:ilvl w:val="0"/>
          <w:numId w:val="6"/>
        </w:numPr>
        <w:tabs>
          <w:tab w:val="left" w:pos="360"/>
        </w:tabs>
        <w:ind w:left="0" w:firstLine="0"/>
        <w:rPr>
          <w:rFonts w:ascii="Arial" w:hAnsi="Arial" w:cs="Arial"/>
          <w:szCs w:val="24"/>
        </w:rPr>
      </w:pPr>
      <w:r w:rsidRPr="0055162B">
        <w:rPr>
          <w:rFonts w:ascii="Arial" w:hAnsi="Arial" w:cs="Arial"/>
          <w:szCs w:val="24"/>
        </w:rPr>
        <w:t xml:space="preserve">Adequate street access is available via Vincent Avenue. </w:t>
      </w:r>
    </w:p>
    <w:p w14:paraId="546D656F" w14:textId="77777777" w:rsidR="00827592" w:rsidRPr="0055162B" w:rsidRDefault="00827592" w:rsidP="00827592">
      <w:pPr>
        <w:pStyle w:val="BodyTextIndent"/>
        <w:ind w:left="0"/>
        <w:rPr>
          <w:rFonts w:ascii="Arial" w:hAnsi="Arial" w:cs="Arial"/>
          <w:szCs w:val="24"/>
        </w:rPr>
      </w:pPr>
    </w:p>
    <w:p w14:paraId="03D93C74" w14:textId="77777777" w:rsidR="00827592" w:rsidRPr="0055162B" w:rsidRDefault="00827592" w:rsidP="000B2CAC">
      <w:pPr>
        <w:pStyle w:val="BodyTextIndent"/>
        <w:numPr>
          <w:ilvl w:val="0"/>
          <w:numId w:val="6"/>
        </w:numPr>
        <w:tabs>
          <w:tab w:val="left" w:pos="360"/>
        </w:tabs>
        <w:ind w:left="360" w:hanging="360"/>
        <w:rPr>
          <w:rFonts w:ascii="Arial" w:hAnsi="Arial" w:cs="Arial"/>
          <w:szCs w:val="24"/>
        </w:rPr>
      </w:pPr>
      <w:r w:rsidRPr="0055162B">
        <w:rPr>
          <w:rFonts w:ascii="Arial" w:hAnsi="Arial" w:cs="Arial"/>
          <w:szCs w:val="24"/>
        </w:rPr>
        <w:t>Adequate utilities and public services are or will be available to serve the proposed development.</w:t>
      </w:r>
    </w:p>
    <w:p w14:paraId="3FF0DB8C" w14:textId="77777777" w:rsidR="00827592" w:rsidRPr="0055162B" w:rsidRDefault="00827592" w:rsidP="00827592">
      <w:pPr>
        <w:pStyle w:val="ListParagraph"/>
        <w:ind w:left="0"/>
        <w:jc w:val="both"/>
        <w:rPr>
          <w:rFonts w:cs="Arial"/>
          <w:szCs w:val="24"/>
        </w:rPr>
      </w:pPr>
    </w:p>
    <w:p w14:paraId="1623668C" w14:textId="77777777" w:rsidR="00827592" w:rsidRPr="0055162B" w:rsidRDefault="00827592" w:rsidP="000B2CAC">
      <w:pPr>
        <w:pStyle w:val="ListParagraph"/>
        <w:numPr>
          <w:ilvl w:val="0"/>
          <w:numId w:val="6"/>
        </w:numPr>
        <w:tabs>
          <w:tab w:val="left" w:pos="360"/>
          <w:tab w:val="left" w:pos="1620"/>
        </w:tabs>
        <w:autoSpaceDE w:val="0"/>
        <w:autoSpaceDN w:val="0"/>
        <w:adjustRightInd w:val="0"/>
        <w:ind w:left="360" w:hanging="360"/>
        <w:jc w:val="both"/>
        <w:rPr>
          <w:rFonts w:cs="Arial"/>
          <w:szCs w:val="24"/>
        </w:rPr>
      </w:pPr>
      <w:r w:rsidRPr="0055162B">
        <w:rPr>
          <w:rFonts w:cs="Arial"/>
          <w:szCs w:val="24"/>
        </w:rPr>
        <w:t>The use, as described herein, will be compatible with the existing and intended character of the area, in that the site is located in an area zoned with industrial, residential and outdoor uses and is surrounded by uses of similar and greater intensity. Therefore, the proposed use is compatible with the surrounding uses.</w:t>
      </w:r>
    </w:p>
    <w:p w14:paraId="6721D6C8" w14:textId="77777777" w:rsidR="00827592" w:rsidRPr="0055162B" w:rsidRDefault="00827592" w:rsidP="00827592">
      <w:pPr>
        <w:pStyle w:val="ListParagraph"/>
        <w:ind w:left="0"/>
        <w:jc w:val="both"/>
        <w:rPr>
          <w:rFonts w:cs="Arial"/>
          <w:szCs w:val="24"/>
        </w:rPr>
      </w:pPr>
    </w:p>
    <w:p w14:paraId="1839B344" w14:textId="77777777" w:rsidR="00827592" w:rsidRPr="0055162B" w:rsidRDefault="00827592" w:rsidP="000B2CAC">
      <w:pPr>
        <w:pStyle w:val="ListParagraph"/>
        <w:numPr>
          <w:ilvl w:val="0"/>
          <w:numId w:val="6"/>
        </w:numPr>
        <w:tabs>
          <w:tab w:val="left" w:pos="360"/>
        </w:tabs>
        <w:ind w:left="360" w:hanging="360"/>
        <w:contextualSpacing w:val="0"/>
        <w:jc w:val="both"/>
        <w:rPr>
          <w:rFonts w:cs="Arial"/>
          <w:szCs w:val="24"/>
        </w:rPr>
      </w:pPr>
      <w:r w:rsidRPr="0055162B">
        <w:rPr>
          <w:rFonts w:cs="Arial"/>
          <w:szCs w:val="24"/>
        </w:rPr>
        <w:t>The proposed use, as described herein, will not be materially detrimental to the public welfare or injurious to the adjacent properties in that the development of an industrial building will continue to be industrial and consistent with abutting uses.</w:t>
      </w:r>
    </w:p>
    <w:p w14:paraId="789EEDCC" w14:textId="77777777" w:rsidR="00294C16" w:rsidRPr="0055162B" w:rsidRDefault="00294C16" w:rsidP="00294C16">
      <w:pPr>
        <w:pStyle w:val="BodyTextIndent"/>
        <w:ind w:left="0"/>
        <w:rPr>
          <w:rFonts w:ascii="Arial" w:hAnsi="Arial" w:cs="Arial"/>
          <w:szCs w:val="24"/>
        </w:rPr>
      </w:pPr>
    </w:p>
    <w:p w14:paraId="0415B0DC" w14:textId="77777777" w:rsidR="00A02120" w:rsidRPr="0055162B" w:rsidRDefault="00A02120" w:rsidP="00A02120">
      <w:pPr>
        <w:pStyle w:val="BodyText"/>
        <w:rPr>
          <w:rFonts w:ascii="Arial" w:hAnsi="Arial" w:cs="Arial"/>
          <w:b/>
          <w:i/>
          <w:szCs w:val="24"/>
        </w:rPr>
      </w:pPr>
      <w:r w:rsidRPr="0055162B">
        <w:rPr>
          <w:rFonts w:ascii="Arial" w:hAnsi="Arial" w:cs="Arial"/>
          <w:b/>
          <w:i/>
          <w:szCs w:val="24"/>
        </w:rPr>
        <w:t>Site Plan &amp; Design Review Analysis</w:t>
      </w:r>
    </w:p>
    <w:p w14:paraId="4F2EA43D" w14:textId="77777777" w:rsidR="00696B31" w:rsidRPr="0055162B" w:rsidRDefault="00B3674D" w:rsidP="00D67A3C">
      <w:pPr>
        <w:pStyle w:val="BodyText"/>
        <w:contextualSpacing/>
        <w:rPr>
          <w:rFonts w:ascii="Arial" w:hAnsi="Arial" w:cs="Arial"/>
          <w:szCs w:val="24"/>
        </w:rPr>
      </w:pPr>
      <w:r w:rsidRPr="0055162B">
        <w:rPr>
          <w:rFonts w:ascii="Arial" w:hAnsi="Arial" w:cs="Arial"/>
          <w:szCs w:val="24"/>
        </w:rPr>
        <w:t>Before any Site Plan and Design Review is approved, the applicant must show, to the satisfaction of the Planning Commission and the City Council, the existence of the following findings of fact.  Staff has determined that the findings can be made based on the analysis below</w:t>
      </w:r>
      <w:r w:rsidR="00696B31" w:rsidRPr="0055162B">
        <w:rPr>
          <w:rFonts w:ascii="Arial" w:hAnsi="Arial" w:cs="Arial"/>
          <w:szCs w:val="24"/>
        </w:rPr>
        <w:t>:</w:t>
      </w:r>
    </w:p>
    <w:p w14:paraId="4B5F9A77" w14:textId="77777777" w:rsidR="00B3674D" w:rsidRPr="0055162B" w:rsidRDefault="00B3674D" w:rsidP="00385181">
      <w:pPr>
        <w:shd w:val="clear" w:color="auto" w:fill="FFFFFF"/>
        <w:contextualSpacing/>
        <w:jc w:val="both"/>
        <w:rPr>
          <w:rFonts w:cs="Arial"/>
          <w:szCs w:val="24"/>
        </w:rPr>
      </w:pPr>
    </w:p>
    <w:p w14:paraId="2DB5AD0F" w14:textId="77777777" w:rsidR="00CC2334" w:rsidRPr="0055162B" w:rsidRDefault="00CC2334" w:rsidP="000B2CAC">
      <w:pPr>
        <w:pStyle w:val="ListParagraph"/>
        <w:numPr>
          <w:ilvl w:val="0"/>
          <w:numId w:val="1"/>
        </w:numPr>
        <w:shd w:val="clear" w:color="auto" w:fill="FFFFFF"/>
        <w:ind w:left="360" w:right="240"/>
        <w:jc w:val="both"/>
        <w:rPr>
          <w:rFonts w:cs="Arial"/>
          <w:szCs w:val="24"/>
        </w:rPr>
      </w:pPr>
      <w:r w:rsidRPr="0055162B">
        <w:rPr>
          <w:rFonts w:cs="Arial"/>
          <w:szCs w:val="24"/>
        </w:rPr>
        <w:t xml:space="preserve">The proposed project is in conformance with the general plan, zoning ordinance, and other ordinances and regulations of the </w:t>
      </w:r>
      <w:r w:rsidR="00B3204E" w:rsidRPr="0055162B">
        <w:rPr>
          <w:rFonts w:cs="Arial"/>
          <w:szCs w:val="24"/>
        </w:rPr>
        <w:t>C</w:t>
      </w:r>
      <w:r w:rsidRPr="0055162B">
        <w:rPr>
          <w:rFonts w:cs="Arial"/>
          <w:szCs w:val="24"/>
        </w:rPr>
        <w:t>ity</w:t>
      </w:r>
      <w:r w:rsidR="00B3204E" w:rsidRPr="0055162B">
        <w:rPr>
          <w:rFonts w:cs="Arial"/>
          <w:szCs w:val="24"/>
        </w:rPr>
        <w:t>.</w:t>
      </w:r>
    </w:p>
    <w:p w14:paraId="2DBCEC85" w14:textId="77777777" w:rsidR="00CC2334" w:rsidRPr="0055162B" w:rsidRDefault="00CC2334" w:rsidP="00385181">
      <w:pPr>
        <w:shd w:val="clear" w:color="auto" w:fill="FFFFFF"/>
        <w:ind w:left="1200" w:right="240"/>
        <w:contextualSpacing/>
        <w:jc w:val="both"/>
        <w:rPr>
          <w:rFonts w:cs="Arial"/>
          <w:szCs w:val="24"/>
        </w:rPr>
      </w:pPr>
    </w:p>
    <w:p w14:paraId="43CA7C83" w14:textId="77777777" w:rsidR="00CC2334" w:rsidRPr="0055162B" w:rsidRDefault="00CC2334" w:rsidP="00385181">
      <w:pPr>
        <w:shd w:val="clear" w:color="auto" w:fill="FFFFFF"/>
        <w:ind w:left="360" w:right="240"/>
        <w:contextualSpacing/>
        <w:jc w:val="both"/>
        <w:rPr>
          <w:rFonts w:cs="Arial"/>
          <w:szCs w:val="24"/>
        </w:rPr>
      </w:pPr>
      <w:r w:rsidRPr="0055162B">
        <w:rPr>
          <w:rFonts w:cs="Arial"/>
          <w:szCs w:val="24"/>
        </w:rPr>
        <w:t>The subject site is zoned M-2</w:t>
      </w:r>
      <w:r w:rsidR="000F1FE8" w:rsidRPr="0055162B">
        <w:rPr>
          <w:rFonts w:cs="Arial"/>
          <w:szCs w:val="24"/>
        </w:rPr>
        <w:t xml:space="preserve"> (Heavy Manufacturing)</w:t>
      </w:r>
      <w:r w:rsidRPr="0055162B">
        <w:rPr>
          <w:rFonts w:cs="Arial"/>
          <w:szCs w:val="24"/>
        </w:rPr>
        <w:t xml:space="preserve"> and has a General Plan land use designation of </w:t>
      </w:r>
      <w:r w:rsidR="000F1FE8" w:rsidRPr="0055162B">
        <w:rPr>
          <w:rFonts w:cs="Arial"/>
          <w:szCs w:val="24"/>
        </w:rPr>
        <w:t>Industrial/Business Park</w:t>
      </w:r>
      <w:r w:rsidR="002C0A56" w:rsidRPr="0055162B">
        <w:rPr>
          <w:rFonts w:cs="Arial"/>
          <w:szCs w:val="24"/>
        </w:rPr>
        <w:t xml:space="preserve"> and Residential</w:t>
      </w:r>
      <w:r w:rsidRPr="0055162B">
        <w:rPr>
          <w:rFonts w:cs="Arial"/>
          <w:szCs w:val="24"/>
        </w:rPr>
        <w:t xml:space="preserve">. </w:t>
      </w:r>
      <w:r w:rsidR="002C0A56" w:rsidRPr="0055162B">
        <w:rPr>
          <w:rFonts w:cs="Arial"/>
          <w:szCs w:val="24"/>
        </w:rPr>
        <w:t xml:space="preserve">A General Plan Amendment (Map) is proposed to change the designation of a small portion of the subject </w:t>
      </w:r>
      <w:r w:rsidR="00873DDA" w:rsidRPr="0055162B">
        <w:rPr>
          <w:rFonts w:cs="Arial"/>
          <w:szCs w:val="24"/>
        </w:rPr>
        <w:t>property from</w:t>
      </w:r>
      <w:r w:rsidR="002C0A56" w:rsidRPr="0055162B">
        <w:rPr>
          <w:rFonts w:cs="Arial"/>
          <w:szCs w:val="24"/>
        </w:rPr>
        <w:t xml:space="preserve"> Residential to Industrial/Business Park. </w:t>
      </w:r>
      <w:r w:rsidRPr="0055162B">
        <w:rPr>
          <w:rFonts w:cs="Arial"/>
          <w:szCs w:val="24"/>
        </w:rPr>
        <w:t>The pro</w:t>
      </w:r>
      <w:r w:rsidR="00F64E08" w:rsidRPr="0055162B">
        <w:rPr>
          <w:rFonts w:cs="Arial"/>
          <w:szCs w:val="24"/>
        </w:rPr>
        <w:t>posed</w:t>
      </w:r>
      <w:r w:rsidR="002C0A56" w:rsidRPr="0055162B">
        <w:rPr>
          <w:rFonts w:cs="Arial"/>
          <w:szCs w:val="24"/>
        </w:rPr>
        <w:t xml:space="preserve"> construction of a new building exceeding 10,000 square feet is subject to a Site Plan and Design Review (DA). The </w:t>
      </w:r>
      <w:r w:rsidR="006C03B0" w:rsidRPr="0055162B">
        <w:rPr>
          <w:rFonts w:cs="Arial"/>
          <w:szCs w:val="24"/>
        </w:rPr>
        <w:t xml:space="preserve">prospective </w:t>
      </w:r>
      <w:r w:rsidR="002C0A56" w:rsidRPr="0055162B">
        <w:rPr>
          <w:rFonts w:cs="Arial"/>
          <w:szCs w:val="24"/>
        </w:rPr>
        <w:t xml:space="preserve">use is currently unknown but </w:t>
      </w:r>
      <w:r w:rsidR="002C0A56" w:rsidRPr="0055162B">
        <w:rPr>
          <w:rFonts w:cs="Arial"/>
          <w:szCs w:val="24"/>
          <w:shd w:val="clear" w:color="auto" w:fill="FFFFFF"/>
        </w:rPr>
        <w:t xml:space="preserve">there are many potential uses that are permitted by right due to the current zoning designation but certain uses would be not be allowed or would be subject to a Conditional Use Permit. </w:t>
      </w:r>
    </w:p>
    <w:p w14:paraId="4A179165" w14:textId="77777777" w:rsidR="00CC2334" w:rsidRPr="0055162B" w:rsidRDefault="00CC2334" w:rsidP="00385181">
      <w:pPr>
        <w:shd w:val="clear" w:color="auto" w:fill="FFFFFF"/>
        <w:ind w:right="240"/>
        <w:contextualSpacing/>
        <w:jc w:val="both"/>
        <w:rPr>
          <w:rFonts w:cs="Arial"/>
          <w:szCs w:val="24"/>
        </w:rPr>
      </w:pPr>
    </w:p>
    <w:p w14:paraId="0531A770" w14:textId="77777777" w:rsidR="00CC2334" w:rsidRPr="0055162B" w:rsidRDefault="00CC2334" w:rsidP="000B2CAC">
      <w:pPr>
        <w:pStyle w:val="ListParagraph"/>
        <w:numPr>
          <w:ilvl w:val="0"/>
          <w:numId w:val="1"/>
        </w:numPr>
        <w:shd w:val="clear" w:color="auto" w:fill="FFFFFF"/>
        <w:ind w:left="360" w:right="240"/>
        <w:jc w:val="both"/>
        <w:rPr>
          <w:rFonts w:cs="Arial"/>
          <w:szCs w:val="24"/>
        </w:rPr>
      </w:pPr>
      <w:bookmarkStart w:id="3" w:name="_Hlk84076125"/>
      <w:r w:rsidRPr="0055162B">
        <w:rPr>
          <w:rFonts w:cs="Arial"/>
          <w:szCs w:val="24"/>
        </w:rPr>
        <w:t>The proposed project is in conformance with any redevelopment plan and regulations of the community redevelopment agency and any executed owner's participation agreement or disposition and development agreement</w:t>
      </w:r>
      <w:r w:rsidR="00B3204E" w:rsidRPr="0055162B">
        <w:rPr>
          <w:rFonts w:cs="Arial"/>
          <w:szCs w:val="24"/>
        </w:rPr>
        <w:t>.</w:t>
      </w:r>
      <w:r w:rsidRPr="0055162B">
        <w:rPr>
          <w:rFonts w:cs="Arial"/>
          <w:szCs w:val="24"/>
        </w:rPr>
        <w:t xml:space="preserve"> </w:t>
      </w:r>
      <w:bookmarkEnd w:id="3"/>
    </w:p>
    <w:p w14:paraId="5CF11BB3" w14:textId="77777777" w:rsidR="006D726B" w:rsidRPr="0055162B" w:rsidRDefault="006D726B" w:rsidP="00385181">
      <w:pPr>
        <w:shd w:val="clear" w:color="auto" w:fill="FFFFFF"/>
        <w:ind w:left="1080"/>
        <w:contextualSpacing/>
        <w:rPr>
          <w:rFonts w:cs="Arial"/>
          <w:szCs w:val="24"/>
        </w:rPr>
      </w:pPr>
    </w:p>
    <w:p w14:paraId="28C07BB8" w14:textId="4AA15E70" w:rsidR="006D726B" w:rsidRPr="0055162B" w:rsidRDefault="006D726B" w:rsidP="0038038F">
      <w:pPr>
        <w:autoSpaceDE w:val="0"/>
        <w:autoSpaceDN w:val="0"/>
        <w:adjustRightInd w:val="0"/>
        <w:ind w:left="360"/>
        <w:jc w:val="both"/>
        <w:rPr>
          <w:rFonts w:cs="Arial"/>
          <w:szCs w:val="24"/>
        </w:rPr>
      </w:pPr>
      <w:r w:rsidRPr="0055162B">
        <w:rPr>
          <w:rFonts w:cs="Arial"/>
          <w:szCs w:val="24"/>
        </w:rPr>
        <w:t xml:space="preserve">This finding is no longer </w:t>
      </w:r>
      <w:r w:rsidR="0044509A" w:rsidRPr="0055162B">
        <w:rPr>
          <w:rFonts w:cs="Arial"/>
          <w:szCs w:val="24"/>
        </w:rPr>
        <w:t>applicable,</w:t>
      </w:r>
      <w:r w:rsidRPr="0055162B">
        <w:rPr>
          <w:rFonts w:cs="Arial"/>
          <w:szCs w:val="24"/>
        </w:rPr>
        <w:t xml:space="preserve"> as Irwindale Community Redevelopment Agency no longer exists. </w:t>
      </w:r>
    </w:p>
    <w:p w14:paraId="7B570593" w14:textId="77777777" w:rsidR="00CC2334" w:rsidRPr="0055162B" w:rsidRDefault="00CC2334" w:rsidP="00385181">
      <w:pPr>
        <w:pStyle w:val="ListParagraph"/>
        <w:jc w:val="both"/>
        <w:rPr>
          <w:rFonts w:cs="Arial"/>
          <w:szCs w:val="24"/>
        </w:rPr>
      </w:pPr>
    </w:p>
    <w:p w14:paraId="547DE065" w14:textId="77777777" w:rsidR="00CC2334" w:rsidRPr="0055162B" w:rsidRDefault="00CC2334" w:rsidP="000B2CAC">
      <w:pPr>
        <w:pStyle w:val="ListParagraph"/>
        <w:numPr>
          <w:ilvl w:val="0"/>
          <w:numId w:val="1"/>
        </w:numPr>
        <w:shd w:val="clear" w:color="auto" w:fill="FFFFFF"/>
        <w:ind w:left="360" w:right="240"/>
        <w:jc w:val="both"/>
        <w:rPr>
          <w:rFonts w:cs="Arial"/>
          <w:szCs w:val="24"/>
        </w:rPr>
      </w:pPr>
      <w:r w:rsidRPr="0055162B">
        <w:rPr>
          <w:rFonts w:cs="Arial"/>
          <w:szCs w:val="24"/>
        </w:rPr>
        <w:t>The following are so arranged as to avoid traffic congestion, to ensure the public health, safety, and general welfare, and to prevent adverse effect on surrounding properties:</w:t>
      </w:r>
    </w:p>
    <w:p w14:paraId="7C16769A" w14:textId="77777777" w:rsidR="00CC2334" w:rsidRPr="0055162B" w:rsidRDefault="00CC2334" w:rsidP="00385181">
      <w:pPr>
        <w:shd w:val="clear" w:color="auto" w:fill="FFFFFF"/>
        <w:ind w:right="240"/>
        <w:contextualSpacing/>
        <w:jc w:val="both"/>
        <w:rPr>
          <w:rFonts w:cs="Arial"/>
          <w:szCs w:val="24"/>
        </w:rPr>
      </w:pPr>
    </w:p>
    <w:p w14:paraId="04D0F214" w14:textId="77777777" w:rsidR="00CC2334" w:rsidRPr="0055162B" w:rsidRDefault="00CC2334" w:rsidP="000B2CAC">
      <w:pPr>
        <w:pStyle w:val="ListParagraph"/>
        <w:numPr>
          <w:ilvl w:val="0"/>
          <w:numId w:val="2"/>
        </w:numPr>
        <w:shd w:val="clear" w:color="auto" w:fill="FFFFFF"/>
        <w:ind w:left="720" w:right="240"/>
        <w:jc w:val="both"/>
        <w:rPr>
          <w:rFonts w:cs="Arial"/>
          <w:szCs w:val="24"/>
        </w:rPr>
      </w:pPr>
      <w:r w:rsidRPr="0055162B">
        <w:rPr>
          <w:rFonts w:cs="Arial"/>
          <w:szCs w:val="24"/>
        </w:rPr>
        <w:t>Facilities and improvements,</w:t>
      </w:r>
    </w:p>
    <w:p w14:paraId="5EE38DC1" w14:textId="77777777" w:rsidR="00CC2334" w:rsidRPr="0055162B" w:rsidRDefault="00CC2334" w:rsidP="00385181">
      <w:pPr>
        <w:shd w:val="clear" w:color="auto" w:fill="FFFFFF"/>
        <w:ind w:left="720" w:right="240"/>
        <w:contextualSpacing/>
        <w:jc w:val="both"/>
        <w:rPr>
          <w:rFonts w:cs="Arial"/>
          <w:szCs w:val="24"/>
        </w:rPr>
      </w:pPr>
      <w:r w:rsidRPr="0055162B">
        <w:rPr>
          <w:rFonts w:cs="Arial"/>
          <w:szCs w:val="24"/>
        </w:rPr>
        <w:t xml:space="preserve">The </w:t>
      </w:r>
      <w:r w:rsidR="00332E9A" w:rsidRPr="0055162B">
        <w:rPr>
          <w:rFonts w:cs="Arial"/>
          <w:szCs w:val="24"/>
        </w:rPr>
        <w:t>proposed</w:t>
      </w:r>
      <w:r w:rsidRPr="0055162B">
        <w:rPr>
          <w:rFonts w:cs="Arial"/>
          <w:szCs w:val="24"/>
        </w:rPr>
        <w:t xml:space="preserve"> building </w:t>
      </w:r>
      <w:r w:rsidR="0071242B" w:rsidRPr="0055162B">
        <w:rPr>
          <w:rFonts w:cs="Arial"/>
          <w:szCs w:val="24"/>
        </w:rPr>
        <w:t>is</w:t>
      </w:r>
      <w:r w:rsidRPr="0055162B">
        <w:rPr>
          <w:rFonts w:cs="Arial"/>
          <w:szCs w:val="24"/>
        </w:rPr>
        <w:t xml:space="preserve"> setback </w:t>
      </w:r>
      <w:r w:rsidR="004A07B8" w:rsidRPr="0055162B">
        <w:rPr>
          <w:rFonts w:cs="Arial"/>
          <w:szCs w:val="24"/>
        </w:rPr>
        <w:t xml:space="preserve">approximately 150’-0” </w:t>
      </w:r>
      <w:r w:rsidRPr="0055162B">
        <w:rPr>
          <w:rFonts w:cs="Arial"/>
          <w:szCs w:val="24"/>
        </w:rPr>
        <w:t xml:space="preserve">feet from </w:t>
      </w:r>
      <w:r w:rsidR="00696B31" w:rsidRPr="0055162B">
        <w:rPr>
          <w:rFonts w:cs="Arial"/>
          <w:szCs w:val="24"/>
        </w:rPr>
        <w:t xml:space="preserve">vehicle </w:t>
      </w:r>
      <w:r w:rsidRPr="0055162B">
        <w:rPr>
          <w:rFonts w:cs="Arial"/>
          <w:szCs w:val="24"/>
        </w:rPr>
        <w:t xml:space="preserve">ingress to accommodate projected queuing, thus avoid overflow onto </w:t>
      </w:r>
      <w:r w:rsidR="00332E9A" w:rsidRPr="0055162B">
        <w:rPr>
          <w:rFonts w:cs="Arial"/>
          <w:szCs w:val="24"/>
        </w:rPr>
        <w:t xml:space="preserve">Vincent </w:t>
      </w:r>
      <w:r w:rsidRPr="0055162B">
        <w:rPr>
          <w:rFonts w:cs="Arial"/>
          <w:szCs w:val="24"/>
        </w:rPr>
        <w:t xml:space="preserve">Avenue. All structures and infrastructure improvements will be constructed to current code and completed prior to Certificate of Occupancy. </w:t>
      </w:r>
    </w:p>
    <w:p w14:paraId="5AC2108F" w14:textId="77777777" w:rsidR="00CC2334" w:rsidRPr="0055162B" w:rsidRDefault="00CC2334" w:rsidP="00385181">
      <w:pPr>
        <w:shd w:val="clear" w:color="auto" w:fill="FFFFFF"/>
        <w:ind w:left="720" w:right="240" w:hanging="360"/>
        <w:contextualSpacing/>
        <w:jc w:val="both"/>
        <w:rPr>
          <w:rFonts w:cs="Arial"/>
          <w:szCs w:val="24"/>
        </w:rPr>
      </w:pPr>
    </w:p>
    <w:p w14:paraId="620229EB" w14:textId="77777777" w:rsidR="00CC2334" w:rsidRPr="0055162B" w:rsidRDefault="00CC2334" w:rsidP="000B2CAC">
      <w:pPr>
        <w:pStyle w:val="ListParagraph"/>
        <w:numPr>
          <w:ilvl w:val="0"/>
          <w:numId w:val="2"/>
        </w:numPr>
        <w:shd w:val="clear" w:color="auto" w:fill="FFFFFF"/>
        <w:ind w:left="720" w:right="240"/>
        <w:jc w:val="both"/>
        <w:rPr>
          <w:rFonts w:cs="Arial"/>
          <w:szCs w:val="24"/>
        </w:rPr>
      </w:pPr>
      <w:r w:rsidRPr="0055162B">
        <w:rPr>
          <w:rFonts w:cs="Arial"/>
          <w:szCs w:val="24"/>
        </w:rPr>
        <w:t>Pedestrian and vehicular ingress, egress, and internal circulation,</w:t>
      </w:r>
    </w:p>
    <w:p w14:paraId="080F12C3" w14:textId="77777777" w:rsidR="00CC2334" w:rsidRPr="0055162B" w:rsidRDefault="00D97598" w:rsidP="00D67A3C">
      <w:pPr>
        <w:shd w:val="clear" w:color="auto" w:fill="FFFFFF"/>
        <w:tabs>
          <w:tab w:val="left" w:pos="1680"/>
        </w:tabs>
        <w:ind w:left="720" w:right="240" w:hanging="360"/>
        <w:contextualSpacing/>
        <w:jc w:val="both"/>
        <w:rPr>
          <w:rFonts w:cs="Arial"/>
          <w:szCs w:val="24"/>
        </w:rPr>
      </w:pPr>
      <w:r w:rsidRPr="0055162B">
        <w:rPr>
          <w:rFonts w:cs="Arial"/>
          <w:szCs w:val="24"/>
        </w:rPr>
        <w:tab/>
      </w:r>
      <w:r w:rsidR="00CC2334" w:rsidRPr="0055162B">
        <w:rPr>
          <w:rFonts w:cs="Arial"/>
          <w:szCs w:val="24"/>
        </w:rPr>
        <w:t>There is no</w:t>
      </w:r>
      <w:r w:rsidR="00332E9A" w:rsidRPr="0055162B">
        <w:rPr>
          <w:rFonts w:cs="Arial"/>
          <w:szCs w:val="24"/>
        </w:rPr>
        <w:t xml:space="preserve"> proposed</w:t>
      </w:r>
      <w:r w:rsidR="00CC2334" w:rsidRPr="0055162B">
        <w:rPr>
          <w:rFonts w:cs="Arial"/>
          <w:szCs w:val="24"/>
        </w:rPr>
        <w:t xml:space="preserve"> through-site access. The site is bordered by industrial buildings to the </w:t>
      </w:r>
      <w:r w:rsidR="00332E9A" w:rsidRPr="0055162B">
        <w:rPr>
          <w:rFonts w:cs="Arial"/>
          <w:szCs w:val="24"/>
        </w:rPr>
        <w:t>north, a County-owned pit to the south, unincorporated residential to the east and a vacant lot the west</w:t>
      </w:r>
      <w:r w:rsidR="0044509A" w:rsidRPr="0055162B">
        <w:rPr>
          <w:rFonts w:cs="Arial"/>
          <w:szCs w:val="24"/>
        </w:rPr>
        <w:t>.</w:t>
      </w:r>
      <w:r w:rsidR="00CC2334" w:rsidRPr="0055162B">
        <w:rPr>
          <w:rFonts w:cs="Arial"/>
          <w:szCs w:val="24"/>
        </w:rPr>
        <w:t xml:space="preserve"> </w:t>
      </w:r>
      <w:r w:rsidR="00332E9A" w:rsidRPr="0055162B">
        <w:rPr>
          <w:rFonts w:cs="Arial"/>
          <w:szCs w:val="24"/>
        </w:rPr>
        <w:t xml:space="preserve">Vincent </w:t>
      </w:r>
      <w:r w:rsidR="00CC2334" w:rsidRPr="0055162B">
        <w:rPr>
          <w:rFonts w:cs="Arial"/>
          <w:szCs w:val="24"/>
        </w:rPr>
        <w:t xml:space="preserve">Avenue serves as the only </w:t>
      </w:r>
      <w:r w:rsidR="0044509A" w:rsidRPr="0055162B">
        <w:rPr>
          <w:rFonts w:cs="Arial"/>
          <w:szCs w:val="24"/>
        </w:rPr>
        <w:t>vehicular</w:t>
      </w:r>
      <w:r w:rsidR="00CC2334" w:rsidRPr="0055162B">
        <w:rPr>
          <w:rFonts w:cs="Arial"/>
          <w:szCs w:val="24"/>
        </w:rPr>
        <w:t xml:space="preserve"> access to the site. </w:t>
      </w:r>
    </w:p>
    <w:p w14:paraId="454F7604" w14:textId="77777777" w:rsidR="00A31DDA" w:rsidRPr="0055162B" w:rsidRDefault="00A31DDA" w:rsidP="00D67A3C">
      <w:pPr>
        <w:shd w:val="clear" w:color="auto" w:fill="FFFFFF"/>
        <w:tabs>
          <w:tab w:val="left" w:pos="1680"/>
        </w:tabs>
        <w:ind w:left="720" w:right="240" w:hanging="360"/>
        <w:contextualSpacing/>
        <w:jc w:val="both"/>
        <w:rPr>
          <w:rFonts w:cs="Arial"/>
          <w:szCs w:val="24"/>
        </w:rPr>
      </w:pPr>
    </w:p>
    <w:p w14:paraId="146F539E" w14:textId="77777777" w:rsidR="00CC2334" w:rsidRPr="0055162B" w:rsidRDefault="00CC2334" w:rsidP="000B2CAC">
      <w:pPr>
        <w:pStyle w:val="ListParagraph"/>
        <w:numPr>
          <w:ilvl w:val="0"/>
          <w:numId w:val="2"/>
        </w:numPr>
        <w:shd w:val="clear" w:color="auto" w:fill="FFFFFF"/>
        <w:ind w:left="720" w:right="240"/>
        <w:jc w:val="both"/>
        <w:rPr>
          <w:rFonts w:cs="Arial"/>
          <w:szCs w:val="24"/>
        </w:rPr>
      </w:pPr>
      <w:r w:rsidRPr="0055162B">
        <w:rPr>
          <w:rFonts w:cs="Arial"/>
          <w:szCs w:val="24"/>
        </w:rPr>
        <w:t>Setbacks,</w:t>
      </w:r>
    </w:p>
    <w:p w14:paraId="0DE797EA" w14:textId="77777777" w:rsidR="00CC2334" w:rsidRPr="0055162B" w:rsidRDefault="00CC2334" w:rsidP="00385181">
      <w:pPr>
        <w:shd w:val="clear" w:color="auto" w:fill="FFFFFF"/>
        <w:ind w:left="720" w:right="240"/>
        <w:contextualSpacing/>
        <w:jc w:val="both"/>
        <w:rPr>
          <w:rFonts w:cs="Arial"/>
          <w:szCs w:val="24"/>
        </w:rPr>
      </w:pPr>
      <w:r w:rsidRPr="0055162B">
        <w:rPr>
          <w:rFonts w:cs="Arial"/>
          <w:szCs w:val="24"/>
        </w:rPr>
        <w:t xml:space="preserve">The project has been designed to comply with the required minimum setbacks for the M-2 </w:t>
      </w:r>
      <w:r w:rsidR="001945D3" w:rsidRPr="0055162B">
        <w:rPr>
          <w:rFonts w:cs="Arial"/>
          <w:szCs w:val="24"/>
        </w:rPr>
        <w:t xml:space="preserve">(Heavy Manufacturing) </w:t>
      </w:r>
      <w:r w:rsidRPr="0055162B">
        <w:rPr>
          <w:rFonts w:cs="Arial"/>
          <w:szCs w:val="24"/>
        </w:rPr>
        <w:t xml:space="preserve">zone. </w:t>
      </w:r>
    </w:p>
    <w:p w14:paraId="08BB9260" w14:textId="77777777" w:rsidR="0094740C" w:rsidRPr="0055162B" w:rsidRDefault="0094740C" w:rsidP="00385181">
      <w:pPr>
        <w:shd w:val="clear" w:color="auto" w:fill="FFFFFF"/>
        <w:ind w:left="720" w:right="240"/>
        <w:contextualSpacing/>
        <w:jc w:val="both"/>
        <w:rPr>
          <w:rFonts w:cs="Arial"/>
          <w:szCs w:val="24"/>
        </w:rPr>
      </w:pPr>
    </w:p>
    <w:p w14:paraId="1EEB205A" w14:textId="77777777" w:rsidR="00CC2334" w:rsidRPr="0055162B" w:rsidRDefault="00CC2334" w:rsidP="000B2CAC">
      <w:pPr>
        <w:pStyle w:val="ListParagraph"/>
        <w:numPr>
          <w:ilvl w:val="0"/>
          <w:numId w:val="2"/>
        </w:numPr>
        <w:shd w:val="clear" w:color="auto" w:fill="FFFFFF"/>
        <w:ind w:left="720" w:right="240"/>
        <w:jc w:val="both"/>
        <w:rPr>
          <w:rFonts w:cs="Arial"/>
          <w:szCs w:val="24"/>
        </w:rPr>
      </w:pPr>
      <w:r w:rsidRPr="0055162B">
        <w:rPr>
          <w:rFonts w:cs="Arial"/>
          <w:szCs w:val="24"/>
        </w:rPr>
        <w:t>Height of buildings,</w:t>
      </w:r>
    </w:p>
    <w:p w14:paraId="3D44EE5E" w14:textId="77777777" w:rsidR="00CC2334" w:rsidRPr="0055162B" w:rsidRDefault="00CC2334" w:rsidP="00385181">
      <w:pPr>
        <w:shd w:val="clear" w:color="auto" w:fill="FFFFFF"/>
        <w:ind w:left="720" w:right="240"/>
        <w:contextualSpacing/>
        <w:jc w:val="both"/>
        <w:rPr>
          <w:rFonts w:cs="Arial"/>
          <w:szCs w:val="24"/>
        </w:rPr>
      </w:pPr>
      <w:r w:rsidRPr="0055162B">
        <w:rPr>
          <w:rFonts w:cs="Arial"/>
          <w:szCs w:val="24"/>
        </w:rPr>
        <w:t xml:space="preserve">There is no maximum building height restriction within the M-2 </w:t>
      </w:r>
      <w:r w:rsidR="001945D3" w:rsidRPr="0055162B">
        <w:rPr>
          <w:rFonts w:cs="Arial"/>
          <w:szCs w:val="24"/>
        </w:rPr>
        <w:t>(Heavy Manufactu</w:t>
      </w:r>
      <w:r w:rsidR="00B3204E" w:rsidRPr="0055162B">
        <w:rPr>
          <w:rFonts w:cs="Arial"/>
          <w:szCs w:val="24"/>
        </w:rPr>
        <w:t>r</w:t>
      </w:r>
      <w:r w:rsidR="001945D3" w:rsidRPr="0055162B">
        <w:rPr>
          <w:rFonts w:cs="Arial"/>
          <w:szCs w:val="24"/>
        </w:rPr>
        <w:t xml:space="preserve">ing) </w:t>
      </w:r>
      <w:r w:rsidRPr="0055162B">
        <w:rPr>
          <w:rFonts w:cs="Arial"/>
          <w:szCs w:val="24"/>
        </w:rPr>
        <w:t xml:space="preserve">zone. Nonetheless, the </w:t>
      </w:r>
      <w:r w:rsidR="00A31DDA" w:rsidRPr="0055162B">
        <w:rPr>
          <w:rFonts w:cs="Arial"/>
          <w:szCs w:val="24"/>
        </w:rPr>
        <w:t>proposed</w:t>
      </w:r>
      <w:r w:rsidRPr="0055162B">
        <w:rPr>
          <w:rFonts w:cs="Arial"/>
          <w:szCs w:val="24"/>
        </w:rPr>
        <w:t xml:space="preserve"> building </w:t>
      </w:r>
      <w:r w:rsidR="00A31DDA" w:rsidRPr="0055162B">
        <w:rPr>
          <w:rFonts w:cs="Arial"/>
          <w:szCs w:val="24"/>
        </w:rPr>
        <w:t>has</w:t>
      </w:r>
      <w:r w:rsidRPr="0055162B">
        <w:rPr>
          <w:rFonts w:cs="Arial"/>
          <w:szCs w:val="24"/>
        </w:rPr>
        <w:t xml:space="preserve"> been designed to complement the massing and height of the existing buildings in the area, as well as, take advantage of the prominence of the location to serve as an attractive gateway statement. </w:t>
      </w:r>
    </w:p>
    <w:p w14:paraId="1879658A" w14:textId="77777777" w:rsidR="00CC2334" w:rsidRPr="0055162B" w:rsidRDefault="00CC2334" w:rsidP="00385181">
      <w:pPr>
        <w:shd w:val="clear" w:color="auto" w:fill="FFFFFF"/>
        <w:ind w:left="720" w:right="240" w:hanging="360"/>
        <w:contextualSpacing/>
        <w:jc w:val="both"/>
        <w:rPr>
          <w:rFonts w:cs="Arial"/>
          <w:szCs w:val="24"/>
        </w:rPr>
      </w:pPr>
      <w:r w:rsidRPr="0055162B">
        <w:rPr>
          <w:rFonts w:cs="Arial"/>
          <w:szCs w:val="24"/>
        </w:rPr>
        <w:t xml:space="preserve"> </w:t>
      </w:r>
    </w:p>
    <w:p w14:paraId="04392D5D" w14:textId="77777777" w:rsidR="00CC2334" w:rsidRPr="0055162B" w:rsidRDefault="00CC2334" w:rsidP="000B2CAC">
      <w:pPr>
        <w:pStyle w:val="ListParagraph"/>
        <w:numPr>
          <w:ilvl w:val="0"/>
          <w:numId w:val="2"/>
        </w:numPr>
        <w:shd w:val="clear" w:color="auto" w:fill="FFFFFF"/>
        <w:ind w:left="720" w:right="240"/>
        <w:jc w:val="both"/>
        <w:rPr>
          <w:rFonts w:cs="Arial"/>
          <w:szCs w:val="24"/>
        </w:rPr>
      </w:pPr>
      <w:r w:rsidRPr="0055162B">
        <w:rPr>
          <w:rFonts w:cs="Arial"/>
          <w:szCs w:val="24"/>
        </w:rPr>
        <w:t>Signs,</w:t>
      </w:r>
    </w:p>
    <w:p w14:paraId="208DEE2D" w14:textId="77777777" w:rsidR="00A31DDA" w:rsidRPr="0055162B" w:rsidRDefault="00A31DDA" w:rsidP="002A1033">
      <w:pPr>
        <w:autoSpaceDE w:val="0"/>
        <w:autoSpaceDN w:val="0"/>
        <w:adjustRightInd w:val="0"/>
        <w:ind w:left="720"/>
        <w:jc w:val="both"/>
        <w:rPr>
          <w:rFonts w:cs="Arial"/>
          <w:szCs w:val="24"/>
        </w:rPr>
      </w:pPr>
      <w:r w:rsidRPr="0055162B">
        <w:rPr>
          <w:rFonts w:cs="Arial"/>
          <w:szCs w:val="24"/>
        </w:rPr>
        <w:t xml:space="preserve">Based on the approximate square footage of the medical office building, the allowable amount of wall signage would equate to ±5,457 square feet. Freestanding signs would be limited to 150 square feet regardless of building size. Like other recently approved, large-scale projects, staff incorporates a Condition of Approval that requires the applicant to prepare a comprehensive sign program. The sign program includes but is not limited to sign type, square footage allowances, placement, illumination, quantity, colors and materials. </w:t>
      </w:r>
    </w:p>
    <w:p w14:paraId="7FF70052" w14:textId="77777777" w:rsidR="00CC2334" w:rsidRPr="0055162B" w:rsidRDefault="00CC2334" w:rsidP="00385181">
      <w:pPr>
        <w:shd w:val="clear" w:color="auto" w:fill="FFFFFF"/>
        <w:ind w:left="720" w:right="240" w:hanging="360"/>
        <w:contextualSpacing/>
        <w:jc w:val="both"/>
        <w:rPr>
          <w:rFonts w:cs="Arial"/>
          <w:szCs w:val="24"/>
        </w:rPr>
      </w:pPr>
    </w:p>
    <w:p w14:paraId="41D45109" w14:textId="77777777" w:rsidR="00CC2334" w:rsidRPr="0055162B" w:rsidRDefault="00CC2334" w:rsidP="000B2CAC">
      <w:pPr>
        <w:pStyle w:val="ListParagraph"/>
        <w:numPr>
          <w:ilvl w:val="0"/>
          <w:numId w:val="2"/>
        </w:numPr>
        <w:shd w:val="clear" w:color="auto" w:fill="FFFFFF"/>
        <w:ind w:left="720" w:right="240"/>
        <w:jc w:val="both"/>
        <w:rPr>
          <w:rFonts w:cs="Arial"/>
          <w:szCs w:val="24"/>
        </w:rPr>
      </w:pPr>
      <w:r w:rsidRPr="0055162B">
        <w:rPr>
          <w:rFonts w:cs="Arial"/>
          <w:szCs w:val="24"/>
        </w:rPr>
        <w:t>Mechanical and utility service equipment,</w:t>
      </w:r>
    </w:p>
    <w:p w14:paraId="09359ADE" w14:textId="77777777" w:rsidR="00CC2334" w:rsidRPr="0055162B" w:rsidRDefault="00CC2334" w:rsidP="00385181">
      <w:pPr>
        <w:shd w:val="clear" w:color="auto" w:fill="FFFFFF"/>
        <w:ind w:left="720" w:right="240"/>
        <w:contextualSpacing/>
        <w:jc w:val="both"/>
        <w:rPr>
          <w:rFonts w:cs="Arial"/>
          <w:szCs w:val="24"/>
        </w:rPr>
      </w:pPr>
      <w:r w:rsidRPr="0055162B">
        <w:rPr>
          <w:rFonts w:cs="Arial"/>
          <w:szCs w:val="24"/>
        </w:rPr>
        <w:t xml:space="preserve">Site has been designed to attractively screen all rooftop and surface level mechanical equipment and storage area.   </w:t>
      </w:r>
      <w:r w:rsidRPr="0055162B">
        <w:rPr>
          <w:rFonts w:cs="Arial"/>
          <w:szCs w:val="24"/>
        </w:rPr>
        <w:tab/>
      </w:r>
      <w:r w:rsidRPr="0055162B">
        <w:rPr>
          <w:rFonts w:cs="Arial"/>
          <w:szCs w:val="24"/>
        </w:rPr>
        <w:tab/>
      </w:r>
      <w:r w:rsidRPr="0055162B">
        <w:rPr>
          <w:rFonts w:cs="Arial"/>
          <w:szCs w:val="24"/>
        </w:rPr>
        <w:tab/>
      </w:r>
    </w:p>
    <w:p w14:paraId="6882ECE5" w14:textId="77777777" w:rsidR="00CC2334" w:rsidRPr="0055162B" w:rsidRDefault="00CC2334" w:rsidP="00385181">
      <w:pPr>
        <w:shd w:val="clear" w:color="auto" w:fill="FFFFFF"/>
        <w:ind w:left="720" w:right="240" w:hanging="360"/>
        <w:contextualSpacing/>
        <w:jc w:val="both"/>
        <w:rPr>
          <w:rFonts w:cs="Arial"/>
          <w:szCs w:val="24"/>
        </w:rPr>
      </w:pPr>
    </w:p>
    <w:p w14:paraId="01C6FA84" w14:textId="77777777" w:rsidR="00CC2334" w:rsidRPr="0055162B" w:rsidRDefault="00CC2334" w:rsidP="000B2CAC">
      <w:pPr>
        <w:pStyle w:val="ListParagraph"/>
        <w:numPr>
          <w:ilvl w:val="0"/>
          <w:numId w:val="2"/>
        </w:numPr>
        <w:shd w:val="clear" w:color="auto" w:fill="FFFFFF"/>
        <w:ind w:left="720" w:right="240"/>
        <w:jc w:val="both"/>
        <w:rPr>
          <w:rFonts w:cs="Arial"/>
          <w:szCs w:val="24"/>
        </w:rPr>
      </w:pPr>
      <w:r w:rsidRPr="0055162B">
        <w:rPr>
          <w:rFonts w:cs="Arial"/>
          <w:szCs w:val="24"/>
        </w:rPr>
        <w:t>Landscaping,</w:t>
      </w:r>
    </w:p>
    <w:p w14:paraId="49854DF4" w14:textId="77777777" w:rsidR="00CC2334" w:rsidRPr="0055162B" w:rsidRDefault="00CC2334" w:rsidP="00393E8F">
      <w:pPr>
        <w:pStyle w:val="ListParagraph"/>
        <w:shd w:val="clear" w:color="auto" w:fill="FFFFFF"/>
        <w:jc w:val="both"/>
        <w:rPr>
          <w:rFonts w:cs="Arial"/>
          <w:szCs w:val="24"/>
        </w:rPr>
      </w:pPr>
      <w:r w:rsidRPr="0055162B">
        <w:rPr>
          <w:rFonts w:cs="Arial"/>
          <w:szCs w:val="24"/>
        </w:rPr>
        <w:t xml:space="preserve">The landscaping requirement has been met through considered choices of plantings appropriate to the location, building type, and building scale. </w:t>
      </w:r>
    </w:p>
    <w:p w14:paraId="1A0C65BC" w14:textId="77777777" w:rsidR="00CC2334" w:rsidRPr="0055162B" w:rsidRDefault="00CC2334" w:rsidP="00393E8F">
      <w:pPr>
        <w:shd w:val="clear" w:color="auto" w:fill="FFFFFF"/>
        <w:ind w:left="720" w:hanging="360"/>
        <w:contextualSpacing/>
        <w:jc w:val="both"/>
        <w:rPr>
          <w:rFonts w:cs="Arial"/>
          <w:szCs w:val="24"/>
        </w:rPr>
      </w:pPr>
    </w:p>
    <w:p w14:paraId="68A78A7A" w14:textId="77777777" w:rsidR="00CC2334" w:rsidRPr="0055162B" w:rsidRDefault="00CC2334" w:rsidP="000B2CAC">
      <w:pPr>
        <w:pStyle w:val="ListParagraph"/>
        <w:numPr>
          <w:ilvl w:val="0"/>
          <w:numId w:val="2"/>
        </w:numPr>
        <w:shd w:val="clear" w:color="auto" w:fill="FFFFFF"/>
        <w:ind w:left="720"/>
        <w:jc w:val="both"/>
        <w:rPr>
          <w:rFonts w:cs="Arial"/>
          <w:szCs w:val="24"/>
        </w:rPr>
      </w:pPr>
      <w:r w:rsidRPr="0055162B">
        <w:rPr>
          <w:rFonts w:cs="Arial"/>
          <w:szCs w:val="24"/>
        </w:rPr>
        <w:t>Grading,</w:t>
      </w:r>
    </w:p>
    <w:p w14:paraId="7E785876" w14:textId="77777777" w:rsidR="00CC2334" w:rsidRPr="0055162B" w:rsidRDefault="00D97598" w:rsidP="00393E8F">
      <w:pPr>
        <w:shd w:val="clear" w:color="auto" w:fill="FFFFFF"/>
        <w:tabs>
          <w:tab w:val="left" w:pos="1755"/>
        </w:tabs>
        <w:ind w:left="720" w:hanging="360"/>
        <w:contextualSpacing/>
        <w:jc w:val="both"/>
        <w:rPr>
          <w:rFonts w:cs="Arial"/>
          <w:szCs w:val="24"/>
        </w:rPr>
      </w:pPr>
      <w:r w:rsidRPr="0055162B">
        <w:rPr>
          <w:rFonts w:cs="Arial"/>
          <w:szCs w:val="24"/>
        </w:rPr>
        <w:tab/>
      </w:r>
      <w:r w:rsidR="00CC2334" w:rsidRPr="0055162B">
        <w:rPr>
          <w:rFonts w:cs="Arial"/>
          <w:szCs w:val="24"/>
        </w:rPr>
        <w:t xml:space="preserve">Project has been designed to take advantage of the existing topography, thus reducing grading activities on site. </w:t>
      </w:r>
      <w:r w:rsidR="00CC2334" w:rsidRPr="0055162B">
        <w:rPr>
          <w:rFonts w:cs="Arial"/>
          <w:szCs w:val="24"/>
        </w:rPr>
        <w:tab/>
      </w:r>
    </w:p>
    <w:p w14:paraId="69E6A784" w14:textId="77777777" w:rsidR="00CC2334" w:rsidRPr="0055162B" w:rsidRDefault="00CC2334" w:rsidP="00393E8F">
      <w:pPr>
        <w:shd w:val="clear" w:color="auto" w:fill="FFFFFF"/>
        <w:tabs>
          <w:tab w:val="left" w:pos="1755"/>
        </w:tabs>
        <w:ind w:left="720" w:hanging="360"/>
        <w:contextualSpacing/>
        <w:jc w:val="both"/>
        <w:rPr>
          <w:rFonts w:cs="Arial"/>
          <w:szCs w:val="24"/>
        </w:rPr>
      </w:pPr>
    </w:p>
    <w:p w14:paraId="50B56E82" w14:textId="77777777" w:rsidR="00CC2334" w:rsidRPr="0055162B" w:rsidRDefault="00CC2334" w:rsidP="000B2CAC">
      <w:pPr>
        <w:pStyle w:val="ListParagraph"/>
        <w:numPr>
          <w:ilvl w:val="0"/>
          <w:numId w:val="2"/>
        </w:numPr>
        <w:shd w:val="clear" w:color="auto" w:fill="FFFFFF"/>
        <w:ind w:left="720"/>
        <w:jc w:val="both"/>
        <w:rPr>
          <w:rFonts w:cs="Arial"/>
          <w:szCs w:val="24"/>
        </w:rPr>
      </w:pPr>
      <w:r w:rsidRPr="0055162B">
        <w:rPr>
          <w:rFonts w:cs="Arial"/>
          <w:szCs w:val="24"/>
        </w:rPr>
        <w:t>Lighting,</w:t>
      </w:r>
    </w:p>
    <w:p w14:paraId="5B5D5F38" w14:textId="77777777" w:rsidR="00CC2334" w:rsidRPr="0055162B" w:rsidRDefault="00CC2334" w:rsidP="00393E8F">
      <w:pPr>
        <w:shd w:val="clear" w:color="auto" w:fill="FFFFFF"/>
        <w:ind w:left="720"/>
        <w:contextualSpacing/>
        <w:jc w:val="both"/>
        <w:rPr>
          <w:rFonts w:cs="Arial"/>
          <w:szCs w:val="24"/>
        </w:rPr>
      </w:pPr>
      <w:r w:rsidRPr="0055162B">
        <w:rPr>
          <w:rFonts w:cs="Arial"/>
          <w:szCs w:val="24"/>
        </w:rPr>
        <w:t>All lighting is designed to complement the structures and oriented to properly illuminate the site as not to create “dark pockets” that could support nefarious activities</w:t>
      </w:r>
      <w:r w:rsidR="00873DDA" w:rsidRPr="0055162B">
        <w:rPr>
          <w:rFonts w:cs="Arial"/>
          <w:szCs w:val="24"/>
        </w:rPr>
        <w:t xml:space="preserve"> or spill onto other properties, creating a nuisance</w:t>
      </w:r>
      <w:r w:rsidRPr="0055162B">
        <w:rPr>
          <w:rFonts w:cs="Arial"/>
          <w:szCs w:val="24"/>
        </w:rPr>
        <w:t xml:space="preserve">.  </w:t>
      </w:r>
    </w:p>
    <w:p w14:paraId="281ADA10" w14:textId="77777777" w:rsidR="00CC2334" w:rsidRPr="0055162B" w:rsidRDefault="00CC2334" w:rsidP="00393E8F">
      <w:pPr>
        <w:shd w:val="clear" w:color="auto" w:fill="FFFFFF"/>
        <w:ind w:left="720" w:hanging="360"/>
        <w:contextualSpacing/>
        <w:jc w:val="both"/>
        <w:rPr>
          <w:rFonts w:cs="Arial"/>
          <w:szCs w:val="24"/>
        </w:rPr>
      </w:pPr>
    </w:p>
    <w:p w14:paraId="292C4ED0" w14:textId="77777777" w:rsidR="00CC2334" w:rsidRPr="0055162B" w:rsidRDefault="00CC2334" w:rsidP="000B2CAC">
      <w:pPr>
        <w:pStyle w:val="ListParagraph"/>
        <w:numPr>
          <w:ilvl w:val="0"/>
          <w:numId w:val="2"/>
        </w:numPr>
        <w:shd w:val="clear" w:color="auto" w:fill="FFFFFF"/>
        <w:ind w:left="720"/>
        <w:jc w:val="both"/>
        <w:rPr>
          <w:rFonts w:cs="Arial"/>
          <w:szCs w:val="24"/>
        </w:rPr>
      </w:pPr>
      <w:r w:rsidRPr="0055162B">
        <w:rPr>
          <w:rFonts w:cs="Arial"/>
          <w:szCs w:val="24"/>
        </w:rPr>
        <w:t>Parking,</w:t>
      </w:r>
    </w:p>
    <w:p w14:paraId="23D8417A" w14:textId="77777777" w:rsidR="005B3760" w:rsidRPr="0055162B" w:rsidRDefault="005B3760" w:rsidP="009242E1">
      <w:pPr>
        <w:autoSpaceDE w:val="0"/>
        <w:autoSpaceDN w:val="0"/>
        <w:adjustRightInd w:val="0"/>
        <w:ind w:left="720"/>
        <w:contextualSpacing/>
        <w:jc w:val="both"/>
        <w:rPr>
          <w:rFonts w:cs="Arial"/>
          <w:szCs w:val="24"/>
        </w:rPr>
      </w:pPr>
      <w:r w:rsidRPr="0055162B">
        <w:rPr>
          <w:rFonts w:cs="Arial"/>
          <w:szCs w:val="24"/>
        </w:rPr>
        <w:t>IMC Subsection 17.64.030.P(2) “</w:t>
      </w:r>
      <w:r w:rsidRPr="0055162B">
        <w:rPr>
          <w:rFonts w:cs="Arial"/>
          <w:szCs w:val="24"/>
          <w:shd w:val="clear" w:color="auto" w:fill="FFFFFF"/>
        </w:rPr>
        <w:t>Offices not providing customer service on the premises”  requires a minimum  one (1) parking space for each two (2) employees on the maximum (most workers) working shift </w:t>
      </w:r>
      <w:r w:rsidRPr="0055162B">
        <w:rPr>
          <w:rStyle w:val="ulsingle"/>
          <w:rFonts w:cs="Arial"/>
          <w:szCs w:val="24"/>
          <w:shd w:val="clear" w:color="auto" w:fill="FFFFFF"/>
        </w:rPr>
        <w:t>or one (</w:t>
      </w:r>
      <w:r w:rsidRPr="0055162B">
        <w:rPr>
          <w:rFonts w:cs="Arial"/>
          <w:szCs w:val="24"/>
          <w:shd w:val="clear" w:color="auto" w:fill="FFFFFF"/>
        </w:rPr>
        <w:t>1) space for each 350 square feet of gross floor area, whichever is the greater and IMC Subsection 17.64.030(V) “Warehouse and storage buildings” requires one (1) parking space for each 1,000 square feet of the first 20,000 square feet of gross floor area, one (1) space for each 2,000 square feet for the next 20,000 square  feet of gross floor area and one (1) space for each 4,000 square feet for all floor area over 40,000 square feet of gross floor area</w:t>
      </w:r>
      <w:r w:rsidR="004364A5" w:rsidRPr="0055162B">
        <w:rPr>
          <w:rFonts w:cs="Arial"/>
          <w:szCs w:val="24"/>
          <w:shd w:val="clear" w:color="auto" w:fill="FFFFFF"/>
        </w:rPr>
        <w:t>.</w:t>
      </w:r>
      <w:r w:rsidRPr="0055162B">
        <w:rPr>
          <w:rFonts w:cs="Arial"/>
          <w:szCs w:val="24"/>
          <w:shd w:val="clear" w:color="auto" w:fill="FFFFFF"/>
        </w:rPr>
        <w:t xml:space="preserve"> Based on the proposed square footage, the project requires 183 stalls and 199 standard-sized stalls are being proposed. In addition to providing parking for passenger vehicles, there are 18 bicycle parking stalls and </w:t>
      </w:r>
      <w:r w:rsidRPr="0055162B">
        <w:rPr>
          <w:rFonts w:cs="Arial"/>
          <w:szCs w:val="24"/>
          <w:shd w:val="clear" w:color="auto" w:fill="FFFFFF"/>
        </w:rPr>
        <w:lastRenderedPageBreak/>
        <w:t xml:space="preserve">space for 181 trailer stalls. The current IMC does not have a minimum stall size for trailers; however, the proposed stalls measure 10’-0 x 53’-0. </w:t>
      </w:r>
      <w:r w:rsidRPr="0055162B">
        <w:rPr>
          <w:rStyle w:val="CommentReference"/>
          <w:rFonts w:cs="Arial"/>
          <w:sz w:val="24"/>
          <w:szCs w:val="24"/>
        </w:rPr>
        <w:t xml:space="preserve">All parking is surface </w:t>
      </w:r>
      <w:r w:rsidR="00873DDA" w:rsidRPr="0055162B">
        <w:rPr>
          <w:rStyle w:val="CommentReference"/>
          <w:rFonts w:cs="Arial"/>
          <w:sz w:val="24"/>
          <w:szCs w:val="24"/>
        </w:rPr>
        <w:t>parking;</w:t>
      </w:r>
      <w:r w:rsidRPr="0055162B">
        <w:rPr>
          <w:rStyle w:val="CommentReference"/>
          <w:rFonts w:cs="Arial"/>
          <w:sz w:val="24"/>
          <w:szCs w:val="24"/>
        </w:rPr>
        <w:t xml:space="preserve"> there are no proposed parking structures or </w:t>
      </w:r>
      <w:r w:rsidR="00873DDA" w:rsidRPr="0055162B">
        <w:rPr>
          <w:rStyle w:val="CommentReference"/>
          <w:rFonts w:cs="Arial"/>
          <w:sz w:val="24"/>
          <w:szCs w:val="24"/>
        </w:rPr>
        <w:t>subterranean</w:t>
      </w:r>
      <w:r w:rsidRPr="0055162B">
        <w:rPr>
          <w:rStyle w:val="CommentReference"/>
          <w:rFonts w:cs="Arial"/>
          <w:sz w:val="24"/>
          <w:szCs w:val="24"/>
        </w:rPr>
        <w:t xml:space="preserve"> lots</w:t>
      </w:r>
      <w:r w:rsidRPr="0055162B">
        <w:rPr>
          <w:rFonts w:cs="Arial"/>
          <w:szCs w:val="24"/>
          <w:shd w:val="clear" w:color="auto" w:fill="FFFFFF"/>
        </w:rPr>
        <w:t xml:space="preserve">. </w:t>
      </w:r>
    </w:p>
    <w:p w14:paraId="3A54BCD6" w14:textId="77777777" w:rsidR="00CC2334" w:rsidRPr="0055162B" w:rsidRDefault="00CC2334" w:rsidP="00393E8F">
      <w:pPr>
        <w:shd w:val="clear" w:color="auto" w:fill="FFFFFF"/>
        <w:tabs>
          <w:tab w:val="left" w:pos="1770"/>
        </w:tabs>
        <w:ind w:left="720" w:hanging="360"/>
        <w:contextualSpacing/>
        <w:jc w:val="both"/>
        <w:rPr>
          <w:rFonts w:cs="Arial"/>
          <w:szCs w:val="24"/>
        </w:rPr>
      </w:pPr>
      <w:r w:rsidRPr="0055162B">
        <w:rPr>
          <w:rFonts w:cs="Arial"/>
          <w:szCs w:val="24"/>
        </w:rPr>
        <w:t xml:space="preserve"> </w:t>
      </w:r>
    </w:p>
    <w:p w14:paraId="5FDD3D93" w14:textId="77777777" w:rsidR="00CC2334" w:rsidRPr="0055162B" w:rsidRDefault="00CC2334" w:rsidP="000B2CAC">
      <w:pPr>
        <w:pStyle w:val="ListParagraph"/>
        <w:numPr>
          <w:ilvl w:val="0"/>
          <w:numId w:val="2"/>
        </w:numPr>
        <w:shd w:val="clear" w:color="auto" w:fill="FFFFFF"/>
        <w:ind w:left="720"/>
        <w:jc w:val="both"/>
        <w:rPr>
          <w:rFonts w:cs="Arial"/>
          <w:szCs w:val="24"/>
        </w:rPr>
      </w:pPr>
      <w:r w:rsidRPr="0055162B">
        <w:rPr>
          <w:rFonts w:cs="Arial"/>
          <w:szCs w:val="24"/>
        </w:rPr>
        <w:t>Drainage,</w:t>
      </w:r>
    </w:p>
    <w:p w14:paraId="45901674" w14:textId="77777777" w:rsidR="00CC2334" w:rsidRPr="0055162B" w:rsidRDefault="00CC2334" w:rsidP="00393E8F">
      <w:pPr>
        <w:shd w:val="clear" w:color="auto" w:fill="FFFFFF"/>
        <w:ind w:left="720"/>
        <w:contextualSpacing/>
        <w:jc w:val="both"/>
        <w:rPr>
          <w:rFonts w:cs="Arial"/>
          <w:szCs w:val="24"/>
        </w:rPr>
      </w:pPr>
      <w:r w:rsidRPr="0055162B">
        <w:rPr>
          <w:rFonts w:cs="Arial"/>
          <w:szCs w:val="24"/>
        </w:rPr>
        <w:t>A Water Quality Management Plan (WQMP) has been prepared to address hydrology and drainage</w:t>
      </w:r>
      <w:r w:rsidR="0044509A" w:rsidRPr="0055162B">
        <w:rPr>
          <w:rFonts w:cs="Arial"/>
          <w:szCs w:val="24"/>
        </w:rPr>
        <w:t>.</w:t>
      </w:r>
      <w:r w:rsidRPr="0055162B">
        <w:rPr>
          <w:rFonts w:cs="Arial"/>
          <w:szCs w:val="24"/>
        </w:rPr>
        <w:t xml:space="preserve">   </w:t>
      </w:r>
    </w:p>
    <w:p w14:paraId="43BA491E" w14:textId="77777777" w:rsidR="00CC2334" w:rsidRPr="0055162B" w:rsidRDefault="00CC2334" w:rsidP="00393E8F">
      <w:pPr>
        <w:shd w:val="clear" w:color="auto" w:fill="FFFFFF"/>
        <w:ind w:left="720" w:hanging="360"/>
        <w:contextualSpacing/>
        <w:jc w:val="both"/>
        <w:rPr>
          <w:rFonts w:cs="Arial"/>
          <w:szCs w:val="24"/>
        </w:rPr>
      </w:pPr>
    </w:p>
    <w:p w14:paraId="5C93C9BB" w14:textId="77777777" w:rsidR="00CC2334" w:rsidRPr="0055162B" w:rsidRDefault="00CC2334" w:rsidP="000B2CAC">
      <w:pPr>
        <w:pStyle w:val="ListParagraph"/>
        <w:numPr>
          <w:ilvl w:val="0"/>
          <w:numId w:val="2"/>
        </w:numPr>
        <w:shd w:val="clear" w:color="auto" w:fill="FFFFFF"/>
        <w:ind w:left="720"/>
        <w:jc w:val="both"/>
        <w:rPr>
          <w:rFonts w:cs="Arial"/>
          <w:szCs w:val="24"/>
        </w:rPr>
      </w:pPr>
      <w:r w:rsidRPr="0055162B">
        <w:rPr>
          <w:rFonts w:cs="Arial"/>
          <w:szCs w:val="24"/>
        </w:rPr>
        <w:t>Intensity of land use.</w:t>
      </w:r>
    </w:p>
    <w:p w14:paraId="2CAEEFDD" w14:textId="77777777" w:rsidR="00130492" w:rsidRPr="0055162B" w:rsidRDefault="00CC2334" w:rsidP="009242E1">
      <w:pPr>
        <w:pStyle w:val="BodyTextIndent2"/>
        <w:tabs>
          <w:tab w:val="clear" w:pos="2520"/>
        </w:tabs>
        <w:ind w:firstLine="0"/>
        <w:contextualSpacing/>
        <w:rPr>
          <w:rFonts w:ascii="Arial" w:hAnsi="Arial" w:cs="Arial"/>
          <w:szCs w:val="24"/>
        </w:rPr>
      </w:pPr>
      <w:r w:rsidRPr="0055162B">
        <w:rPr>
          <w:rFonts w:ascii="Arial" w:hAnsi="Arial" w:cs="Arial"/>
          <w:szCs w:val="24"/>
        </w:rPr>
        <w:t xml:space="preserve">The project is located on a </w:t>
      </w:r>
      <w:r w:rsidR="00130492" w:rsidRPr="0055162B">
        <w:rPr>
          <w:rFonts w:ascii="Arial" w:hAnsi="Arial" w:cs="Arial"/>
          <w:szCs w:val="24"/>
        </w:rPr>
        <w:t>flat, primarily rectangular lot. Mining of the site began in the 1930s and was completed in the 1970s. The City then began backfilling the site with a variety of construction debris (e.g., soil, concrete, asphalt, rebar, bricks, and cinder blocks) and other inert materials. The last entitlement, approved by the Planning Commission on October 1, 2009</w:t>
      </w:r>
      <w:r w:rsidR="00873DDA" w:rsidRPr="0055162B">
        <w:rPr>
          <w:rFonts w:ascii="Arial" w:hAnsi="Arial" w:cs="Arial"/>
          <w:szCs w:val="24"/>
        </w:rPr>
        <w:t>,</w:t>
      </w:r>
      <w:r w:rsidR="00130492" w:rsidRPr="0055162B">
        <w:rPr>
          <w:rFonts w:ascii="Arial" w:hAnsi="Arial" w:cs="Arial"/>
          <w:szCs w:val="24"/>
        </w:rPr>
        <w:t xml:space="preserve"> was for the remediation and filling of the pit. </w:t>
      </w:r>
      <w:r w:rsidR="00135CC4" w:rsidRPr="0055162B">
        <w:rPr>
          <w:rFonts w:ascii="Arial" w:hAnsi="Arial" w:cs="Arial"/>
          <w:szCs w:val="24"/>
        </w:rPr>
        <w:t>Operations began approximately May 2010 and were completed on April 11, 2019</w:t>
      </w:r>
      <w:r w:rsidR="00130492" w:rsidRPr="0055162B">
        <w:rPr>
          <w:rFonts w:ascii="Arial" w:hAnsi="Arial" w:cs="Arial"/>
          <w:szCs w:val="24"/>
        </w:rPr>
        <w:t xml:space="preserve">. </w:t>
      </w:r>
      <w:r w:rsidR="00684326" w:rsidRPr="0055162B">
        <w:rPr>
          <w:rFonts w:ascii="Arial" w:hAnsi="Arial" w:cs="Arial"/>
          <w:szCs w:val="24"/>
        </w:rPr>
        <w:t>The proposed industrial warehouse building is consistent with the General Plan designation of Industrial/Business Park and Zoning designation of M-2 (Heavy Manufacturing), as well as adjacent industrial land uses.</w:t>
      </w:r>
    </w:p>
    <w:p w14:paraId="4E34BE76" w14:textId="77777777" w:rsidR="00130492" w:rsidRPr="0055162B" w:rsidRDefault="00130492" w:rsidP="002A1033">
      <w:pPr>
        <w:pStyle w:val="BodyTextIndent2"/>
        <w:tabs>
          <w:tab w:val="clear" w:pos="2520"/>
        </w:tabs>
        <w:ind w:firstLine="0"/>
        <w:contextualSpacing/>
        <w:rPr>
          <w:rFonts w:ascii="Arial" w:hAnsi="Arial" w:cs="Arial"/>
          <w:szCs w:val="24"/>
        </w:rPr>
      </w:pPr>
    </w:p>
    <w:p w14:paraId="587B9227" w14:textId="77777777" w:rsidR="00CC2334" w:rsidRPr="0055162B" w:rsidRDefault="00CC2334" w:rsidP="000B2CAC">
      <w:pPr>
        <w:pStyle w:val="ListParagraph"/>
        <w:numPr>
          <w:ilvl w:val="0"/>
          <w:numId w:val="1"/>
        </w:numPr>
        <w:shd w:val="clear" w:color="auto" w:fill="FFFFFF"/>
        <w:ind w:left="360"/>
        <w:jc w:val="both"/>
        <w:rPr>
          <w:rFonts w:cs="Arial"/>
          <w:szCs w:val="24"/>
        </w:rPr>
      </w:pPr>
      <w:r w:rsidRPr="0055162B">
        <w:rPr>
          <w:rFonts w:cs="Arial"/>
          <w:szCs w:val="24"/>
        </w:rPr>
        <w:t>The proposed development is consistent with applicable city design guidelines and historic design themes, and provides for appropriate exterior building design and appearance consistent and complementary to present and proposed buildings and structures in the vicinity of the subject project while still providing for a variety of designs, forms and treatments.</w:t>
      </w:r>
    </w:p>
    <w:p w14:paraId="17A2C17B" w14:textId="77777777" w:rsidR="00CC2334" w:rsidRPr="0055162B" w:rsidRDefault="00CC2334" w:rsidP="00385181">
      <w:pPr>
        <w:tabs>
          <w:tab w:val="left" w:pos="1200"/>
        </w:tabs>
        <w:contextualSpacing/>
        <w:jc w:val="both"/>
        <w:rPr>
          <w:rFonts w:cs="Arial"/>
          <w:szCs w:val="24"/>
        </w:rPr>
      </w:pPr>
    </w:p>
    <w:p w14:paraId="59E540F5" w14:textId="77777777" w:rsidR="00130492" w:rsidRPr="0055162B" w:rsidRDefault="00130492" w:rsidP="00AD0DFE">
      <w:pPr>
        <w:autoSpaceDE w:val="0"/>
        <w:autoSpaceDN w:val="0"/>
        <w:adjustRightInd w:val="0"/>
        <w:ind w:left="360"/>
        <w:jc w:val="both"/>
        <w:rPr>
          <w:rFonts w:cs="Arial"/>
          <w:szCs w:val="24"/>
          <w:shd w:val="clear" w:color="auto" w:fill="FFFFFF"/>
        </w:rPr>
      </w:pPr>
      <w:r w:rsidRPr="0055162B">
        <w:rPr>
          <w:rFonts w:cs="Arial"/>
          <w:szCs w:val="24"/>
          <w:shd w:val="clear" w:color="auto" w:fill="FFFFFF"/>
        </w:rPr>
        <w:t>The proposed tilt-up building incorporates many of the desired design elements from the Commercial and Industrial Design Guidelines including but not limited</w:t>
      </w:r>
      <w:r w:rsidR="004364A5" w:rsidRPr="0055162B">
        <w:rPr>
          <w:rFonts w:cs="Arial"/>
          <w:szCs w:val="24"/>
          <w:shd w:val="clear" w:color="auto" w:fill="FFFFFF"/>
        </w:rPr>
        <w:t xml:space="preserve"> to</w:t>
      </w:r>
      <w:r w:rsidRPr="0055162B">
        <w:rPr>
          <w:rFonts w:cs="Arial"/>
          <w:szCs w:val="24"/>
          <w:shd w:val="clear" w:color="auto" w:fill="FFFFFF"/>
        </w:rPr>
        <w:t xml:space="preserve"> façade elements, roofs and parapets, materials and colors. The layout, landscaping and design of the site also incorporated encouraged design principles. For example, the use of an a</w:t>
      </w:r>
      <w:r w:rsidRPr="0055162B">
        <w:rPr>
          <w:rFonts w:cs="Arial"/>
          <w:szCs w:val="24"/>
        </w:rPr>
        <w:t>uthentic period style compatible with City context, new buildings that draw upon the fundamental characteristics of existing buildings in the City, façade depth of plans and variations on all sides, including varied rooflines,</w:t>
      </w:r>
      <w:r w:rsidRPr="0055162B">
        <w:rPr>
          <w:rFonts w:cs="Arial"/>
          <w:szCs w:val="24"/>
          <w:shd w:val="clear" w:color="auto" w:fill="FFFFFF"/>
        </w:rPr>
        <w:t xml:space="preserve"> berms, meandering sidewalks and multi-layered landscaping. </w:t>
      </w:r>
      <w:r w:rsidRPr="0055162B" w:rsidDel="00EF4F90">
        <w:rPr>
          <w:rFonts w:cs="Arial"/>
          <w:szCs w:val="24"/>
          <w:shd w:val="clear" w:color="auto" w:fill="FFFFFF"/>
        </w:rPr>
        <w:t xml:space="preserve"> </w:t>
      </w:r>
    </w:p>
    <w:p w14:paraId="4AF9D676" w14:textId="77777777" w:rsidR="00CC2334" w:rsidRPr="0055162B" w:rsidRDefault="00CC2334" w:rsidP="00385181">
      <w:pPr>
        <w:ind w:left="360"/>
        <w:contextualSpacing/>
        <w:rPr>
          <w:rFonts w:cs="Arial"/>
          <w:szCs w:val="24"/>
        </w:rPr>
      </w:pPr>
    </w:p>
    <w:p w14:paraId="6DA55670" w14:textId="77777777" w:rsidR="00401E51" w:rsidRPr="0055162B" w:rsidRDefault="00401E51" w:rsidP="00401E51">
      <w:pPr>
        <w:rPr>
          <w:rFonts w:cs="Arial"/>
          <w:b/>
          <w:szCs w:val="24"/>
        </w:rPr>
      </w:pPr>
      <w:r w:rsidRPr="0055162B">
        <w:rPr>
          <w:rFonts w:cs="Arial"/>
          <w:b/>
          <w:szCs w:val="24"/>
        </w:rPr>
        <w:t>FISCAL IMPACT</w:t>
      </w:r>
    </w:p>
    <w:p w14:paraId="7AF20444" w14:textId="2BB0CAB3" w:rsidR="00401E51" w:rsidRPr="0055162B" w:rsidRDefault="00401E51" w:rsidP="00401E51">
      <w:pPr>
        <w:tabs>
          <w:tab w:val="left" w:pos="4500"/>
          <w:tab w:val="left" w:pos="6480"/>
        </w:tabs>
        <w:jc w:val="both"/>
        <w:rPr>
          <w:rFonts w:cs="Arial"/>
          <w:bCs/>
          <w:szCs w:val="24"/>
        </w:rPr>
      </w:pPr>
      <w:r w:rsidRPr="0055162B">
        <w:rPr>
          <w:rFonts w:cs="Arial"/>
          <w:bCs/>
          <w:szCs w:val="24"/>
        </w:rPr>
        <w:t>The entire cost for th</w:t>
      </w:r>
      <w:r w:rsidR="00F37B99" w:rsidRPr="0055162B">
        <w:rPr>
          <w:rFonts w:cs="Arial"/>
          <w:bCs/>
          <w:szCs w:val="24"/>
        </w:rPr>
        <w:t xml:space="preserve">e development </w:t>
      </w:r>
      <w:r w:rsidRPr="0055162B">
        <w:rPr>
          <w:rFonts w:cs="Arial"/>
          <w:bCs/>
          <w:szCs w:val="24"/>
        </w:rPr>
        <w:t xml:space="preserve">will be covered by the Applicant/Developer. There will be </w:t>
      </w:r>
      <w:r w:rsidR="00CD3DB9" w:rsidRPr="0055162B">
        <w:rPr>
          <w:rFonts w:cs="Arial"/>
          <w:bCs/>
          <w:szCs w:val="24"/>
        </w:rPr>
        <w:t xml:space="preserve">no impact on the City’s budget. </w:t>
      </w:r>
      <w:r w:rsidRPr="0055162B">
        <w:rPr>
          <w:rFonts w:cs="Arial"/>
          <w:bCs/>
          <w:szCs w:val="24"/>
        </w:rPr>
        <w:t xml:space="preserve">This project is not subject to Development Impact Fees (DIF) because it was submitted prior to the </w:t>
      </w:r>
      <w:r w:rsidR="00361D55" w:rsidRPr="0055162B">
        <w:rPr>
          <w:rFonts w:cs="Arial"/>
          <w:bCs/>
          <w:szCs w:val="24"/>
        </w:rPr>
        <w:t>ad</w:t>
      </w:r>
      <w:r w:rsidR="008E6A69" w:rsidRPr="0055162B">
        <w:rPr>
          <w:rFonts w:cs="Arial"/>
          <w:bCs/>
          <w:szCs w:val="24"/>
        </w:rPr>
        <w:t>o</w:t>
      </w:r>
      <w:r w:rsidR="00361D55" w:rsidRPr="0055162B">
        <w:rPr>
          <w:rFonts w:cs="Arial"/>
          <w:bCs/>
          <w:szCs w:val="24"/>
        </w:rPr>
        <w:t xml:space="preserve">ption of </w:t>
      </w:r>
      <w:r w:rsidR="008E6A69" w:rsidRPr="0055162B">
        <w:rPr>
          <w:rFonts w:cs="Arial"/>
          <w:bCs/>
          <w:szCs w:val="24"/>
        </w:rPr>
        <w:t>O</w:t>
      </w:r>
      <w:r w:rsidRPr="0055162B">
        <w:rPr>
          <w:rFonts w:cs="Arial"/>
          <w:bCs/>
          <w:szCs w:val="24"/>
        </w:rPr>
        <w:t>rdinance</w:t>
      </w:r>
      <w:r w:rsidR="008E6A69" w:rsidRPr="0055162B">
        <w:rPr>
          <w:rFonts w:cs="Arial"/>
          <w:bCs/>
          <w:szCs w:val="24"/>
        </w:rPr>
        <w:t xml:space="preserve"> No. 726 (July 11, 2018)</w:t>
      </w:r>
      <w:r w:rsidRPr="0055162B">
        <w:rPr>
          <w:rFonts w:cs="Arial"/>
          <w:bCs/>
          <w:szCs w:val="24"/>
        </w:rPr>
        <w:t>.</w:t>
      </w:r>
    </w:p>
    <w:p w14:paraId="319A8F07" w14:textId="77777777" w:rsidR="00401E51" w:rsidRPr="0055162B" w:rsidRDefault="00401E51" w:rsidP="00AD0DFE">
      <w:pPr>
        <w:contextualSpacing/>
        <w:jc w:val="both"/>
        <w:rPr>
          <w:rFonts w:cs="Arial"/>
          <w:b/>
          <w:szCs w:val="24"/>
        </w:rPr>
      </w:pPr>
    </w:p>
    <w:p w14:paraId="116DCFCB" w14:textId="77777777" w:rsidR="00BC2F98" w:rsidRPr="0055162B" w:rsidRDefault="00C41267" w:rsidP="00385181">
      <w:pPr>
        <w:pStyle w:val="BodyText2"/>
        <w:contextualSpacing/>
        <w:rPr>
          <w:b w:val="0"/>
        </w:rPr>
      </w:pPr>
      <w:r w:rsidRPr="0055162B">
        <w:t>ATTACHMENTS</w:t>
      </w:r>
    </w:p>
    <w:p w14:paraId="3CC966D4" w14:textId="0F6E628F" w:rsidR="00390898" w:rsidRPr="0055162B" w:rsidRDefault="00390898" w:rsidP="00390898">
      <w:pPr>
        <w:pStyle w:val="ListParagraph"/>
        <w:numPr>
          <w:ilvl w:val="0"/>
          <w:numId w:val="20"/>
        </w:numPr>
        <w:ind w:left="360"/>
        <w:jc w:val="both"/>
        <w:rPr>
          <w:rFonts w:cs="Arial"/>
          <w:szCs w:val="24"/>
        </w:rPr>
      </w:pPr>
      <w:r w:rsidRPr="0055162B">
        <w:rPr>
          <w:rFonts w:cs="Arial"/>
          <w:szCs w:val="24"/>
        </w:rPr>
        <w:t>Project Plans and General Plan Map</w:t>
      </w:r>
      <w:r w:rsidR="002B14BF">
        <w:rPr>
          <w:rFonts w:cs="Arial"/>
          <w:szCs w:val="24"/>
        </w:rPr>
        <w:t>s</w:t>
      </w:r>
      <w:r w:rsidR="00BF2591" w:rsidRPr="0055162B">
        <w:rPr>
          <w:rFonts w:cs="Arial"/>
          <w:szCs w:val="24"/>
        </w:rPr>
        <w:t xml:space="preserve"> </w:t>
      </w:r>
    </w:p>
    <w:p w14:paraId="157AA2D1" w14:textId="77777777" w:rsidR="00337BAE" w:rsidRPr="0055162B" w:rsidRDefault="00337BAE" w:rsidP="00337BAE">
      <w:pPr>
        <w:pStyle w:val="ListParagraph"/>
        <w:numPr>
          <w:ilvl w:val="0"/>
          <w:numId w:val="20"/>
        </w:numPr>
        <w:ind w:left="360"/>
        <w:jc w:val="both"/>
        <w:rPr>
          <w:rFonts w:cs="Arial"/>
          <w:szCs w:val="24"/>
        </w:rPr>
      </w:pPr>
      <w:r w:rsidRPr="0055162B">
        <w:rPr>
          <w:rFonts w:cs="Arial"/>
          <w:szCs w:val="24"/>
        </w:rPr>
        <w:t>CC EIR Denial Resolution No. 2021-79-3291</w:t>
      </w:r>
    </w:p>
    <w:p w14:paraId="1CC4F090" w14:textId="77777777" w:rsidR="00337BAE" w:rsidRPr="0055162B" w:rsidRDefault="00337BAE" w:rsidP="00337BAE">
      <w:pPr>
        <w:pStyle w:val="ListParagraph"/>
        <w:numPr>
          <w:ilvl w:val="0"/>
          <w:numId w:val="20"/>
        </w:numPr>
        <w:ind w:left="360"/>
        <w:jc w:val="both"/>
        <w:rPr>
          <w:rFonts w:cs="Arial"/>
          <w:szCs w:val="24"/>
        </w:rPr>
      </w:pPr>
      <w:r w:rsidRPr="0055162B">
        <w:rPr>
          <w:rFonts w:cs="Arial"/>
          <w:szCs w:val="24"/>
        </w:rPr>
        <w:t>CC GPA No. 02-2017 Denial Resolution No. 2021-80-3292</w:t>
      </w:r>
    </w:p>
    <w:p w14:paraId="4A4D8679" w14:textId="77777777" w:rsidR="00337BAE" w:rsidRPr="0055162B" w:rsidRDefault="00337BAE" w:rsidP="00337BAE">
      <w:pPr>
        <w:pStyle w:val="ListParagraph"/>
        <w:numPr>
          <w:ilvl w:val="0"/>
          <w:numId w:val="20"/>
        </w:numPr>
        <w:ind w:left="360"/>
        <w:jc w:val="both"/>
        <w:rPr>
          <w:rFonts w:cs="Arial"/>
          <w:szCs w:val="24"/>
        </w:rPr>
      </w:pPr>
      <w:r w:rsidRPr="0055162B">
        <w:rPr>
          <w:rFonts w:cs="Arial"/>
          <w:szCs w:val="24"/>
        </w:rPr>
        <w:t>CC SP&amp;DR(DA) No. 04-2017 Denial Resolution No. 2021-81-3293</w:t>
      </w:r>
    </w:p>
    <w:p w14:paraId="1B2CB8B6" w14:textId="77777777" w:rsidR="00337BAE" w:rsidRPr="0055162B" w:rsidRDefault="00337BAE" w:rsidP="00337BAE">
      <w:pPr>
        <w:pStyle w:val="ListParagraph"/>
        <w:numPr>
          <w:ilvl w:val="0"/>
          <w:numId w:val="20"/>
        </w:numPr>
        <w:ind w:left="360"/>
        <w:jc w:val="both"/>
        <w:rPr>
          <w:rFonts w:cs="Arial"/>
          <w:szCs w:val="24"/>
        </w:rPr>
      </w:pPr>
      <w:r w:rsidRPr="0055162B">
        <w:rPr>
          <w:rFonts w:cs="Arial"/>
          <w:szCs w:val="24"/>
        </w:rPr>
        <w:t>CC EIR Approval Resolution No. 2021-82-3294</w:t>
      </w:r>
    </w:p>
    <w:p w14:paraId="1DB6CF0C" w14:textId="77777777" w:rsidR="00337BAE" w:rsidRPr="0055162B" w:rsidRDefault="00337BAE" w:rsidP="00337BAE">
      <w:pPr>
        <w:pStyle w:val="ListParagraph"/>
        <w:numPr>
          <w:ilvl w:val="0"/>
          <w:numId w:val="20"/>
        </w:numPr>
        <w:ind w:left="360"/>
        <w:jc w:val="both"/>
        <w:rPr>
          <w:rFonts w:cs="Arial"/>
          <w:szCs w:val="24"/>
        </w:rPr>
      </w:pPr>
      <w:r w:rsidRPr="0055162B">
        <w:rPr>
          <w:rFonts w:cs="Arial"/>
          <w:szCs w:val="24"/>
        </w:rPr>
        <w:lastRenderedPageBreak/>
        <w:t>CC GPA No. 02-2017 Approval Resolution No. 2021-83-3295</w:t>
      </w:r>
    </w:p>
    <w:p w14:paraId="0931CA4B" w14:textId="77777777" w:rsidR="00337BAE" w:rsidRPr="0055162B" w:rsidRDefault="00337BAE" w:rsidP="00337BAE">
      <w:pPr>
        <w:pStyle w:val="ListParagraph"/>
        <w:numPr>
          <w:ilvl w:val="0"/>
          <w:numId w:val="20"/>
        </w:numPr>
        <w:ind w:left="360"/>
        <w:jc w:val="both"/>
        <w:rPr>
          <w:rFonts w:cs="Arial"/>
          <w:szCs w:val="24"/>
        </w:rPr>
      </w:pPr>
      <w:r w:rsidRPr="0055162B">
        <w:rPr>
          <w:rFonts w:cs="Arial"/>
          <w:szCs w:val="24"/>
        </w:rPr>
        <w:t>CC SP&amp;DR(DA) No. 04-2017 Approval Resolution No. 2021-84-3296 (Single Building)</w:t>
      </w:r>
    </w:p>
    <w:p w14:paraId="562A44EF" w14:textId="77777777" w:rsidR="00337BAE" w:rsidRPr="0055162B" w:rsidRDefault="00337BAE" w:rsidP="00337BAE">
      <w:pPr>
        <w:pStyle w:val="ListParagraph"/>
        <w:numPr>
          <w:ilvl w:val="0"/>
          <w:numId w:val="20"/>
        </w:numPr>
        <w:ind w:left="360"/>
        <w:jc w:val="both"/>
        <w:rPr>
          <w:rFonts w:cs="Arial"/>
          <w:szCs w:val="24"/>
        </w:rPr>
      </w:pPr>
      <w:r w:rsidRPr="0055162B">
        <w:rPr>
          <w:rFonts w:cs="Arial"/>
          <w:szCs w:val="24"/>
        </w:rPr>
        <w:t>CC SP&amp;DR(DA) No. 04-2017 Approval Resolution No. 2021-88-3300 (Three Building)</w:t>
      </w:r>
    </w:p>
    <w:p w14:paraId="2EA36CAD" w14:textId="77777777" w:rsidR="00663F7A" w:rsidRPr="0055162B" w:rsidRDefault="002C7348" w:rsidP="00390898">
      <w:pPr>
        <w:pStyle w:val="ListParagraph"/>
        <w:numPr>
          <w:ilvl w:val="0"/>
          <w:numId w:val="20"/>
        </w:numPr>
        <w:ind w:left="360"/>
        <w:jc w:val="both"/>
        <w:rPr>
          <w:rFonts w:cs="Arial"/>
          <w:szCs w:val="24"/>
        </w:rPr>
      </w:pPr>
      <w:r w:rsidRPr="0055162B">
        <w:rPr>
          <w:rFonts w:cs="Arial"/>
          <w:szCs w:val="24"/>
        </w:rPr>
        <w:t xml:space="preserve">Draft EIR (SCH# </w:t>
      </w:r>
      <w:r w:rsidRPr="0055162B">
        <w:rPr>
          <w:rFonts w:cs="Arial"/>
          <w:caps/>
          <w:szCs w:val="24"/>
        </w:rPr>
        <w:t>2018121056)</w:t>
      </w:r>
      <w:r w:rsidR="00663F7A" w:rsidRPr="0055162B">
        <w:rPr>
          <w:rFonts w:cs="Arial"/>
          <w:szCs w:val="24"/>
        </w:rPr>
        <w:t xml:space="preserve"> – Electronic Files via:</w:t>
      </w:r>
      <w:r w:rsidR="00886349" w:rsidRPr="0055162B">
        <w:rPr>
          <w:rFonts w:cs="Arial"/>
          <w:szCs w:val="24"/>
        </w:rPr>
        <w:t xml:space="preserve"> USB Drive and download:</w:t>
      </w:r>
    </w:p>
    <w:p w14:paraId="4E8CF93F" w14:textId="77777777" w:rsidR="00663F7A" w:rsidRPr="0055162B" w:rsidRDefault="005C4948" w:rsidP="00390898">
      <w:pPr>
        <w:ind w:left="360"/>
        <w:contextualSpacing/>
        <w:jc w:val="both"/>
        <w:rPr>
          <w:rFonts w:cs="Arial"/>
          <w:szCs w:val="24"/>
        </w:rPr>
      </w:pPr>
      <w:hyperlink r:id="rId11" w:history="1">
        <w:r w:rsidR="00663F7A" w:rsidRPr="0055162B">
          <w:rPr>
            <w:rStyle w:val="Hyperlink"/>
            <w:rFonts w:cs="Arial"/>
            <w:szCs w:val="24"/>
          </w:rPr>
          <w:t>https://www.irwindaleca.gov/400/5175-Vincent-Avenue</w:t>
        </w:r>
      </w:hyperlink>
    </w:p>
    <w:p w14:paraId="1142BBE8" w14:textId="77777777" w:rsidR="00886349" w:rsidRPr="0055162B" w:rsidRDefault="002C7348" w:rsidP="00390898">
      <w:pPr>
        <w:pStyle w:val="ListParagraph"/>
        <w:numPr>
          <w:ilvl w:val="0"/>
          <w:numId w:val="20"/>
        </w:numPr>
        <w:ind w:left="360"/>
        <w:jc w:val="both"/>
        <w:rPr>
          <w:rFonts w:cs="Arial"/>
          <w:color w:val="0000FF"/>
          <w:szCs w:val="24"/>
          <w:u w:val="single"/>
        </w:rPr>
      </w:pPr>
      <w:r w:rsidRPr="0055162B">
        <w:rPr>
          <w:rFonts w:cs="Arial"/>
          <w:szCs w:val="24"/>
        </w:rPr>
        <w:t xml:space="preserve">Final EIR, Findings of Fact &amp; Statement of Overriding Consideration (SCH# </w:t>
      </w:r>
      <w:r w:rsidRPr="0055162B">
        <w:rPr>
          <w:rFonts w:cs="Arial"/>
          <w:caps/>
          <w:szCs w:val="24"/>
        </w:rPr>
        <w:t>2018121056)</w:t>
      </w:r>
      <w:r w:rsidR="00663F7A" w:rsidRPr="0055162B">
        <w:rPr>
          <w:rFonts w:cs="Arial"/>
          <w:szCs w:val="24"/>
        </w:rPr>
        <w:t xml:space="preserve"> –</w:t>
      </w:r>
      <w:r w:rsidR="00886349" w:rsidRPr="0055162B">
        <w:rPr>
          <w:rFonts w:cs="Arial"/>
          <w:szCs w:val="24"/>
        </w:rPr>
        <w:t xml:space="preserve"> Electronic Files via</w:t>
      </w:r>
      <w:r w:rsidR="00663F7A" w:rsidRPr="0055162B">
        <w:rPr>
          <w:rFonts w:cs="Arial"/>
          <w:szCs w:val="24"/>
        </w:rPr>
        <w:t xml:space="preserve">: </w:t>
      </w:r>
      <w:r w:rsidR="00886349" w:rsidRPr="0055162B">
        <w:rPr>
          <w:rFonts w:cs="Arial"/>
          <w:szCs w:val="24"/>
        </w:rPr>
        <w:t>USB</w:t>
      </w:r>
      <w:r w:rsidR="00663F7A" w:rsidRPr="0055162B">
        <w:rPr>
          <w:rFonts w:cs="Arial"/>
          <w:szCs w:val="24"/>
        </w:rPr>
        <w:t xml:space="preserve"> Drive</w:t>
      </w:r>
      <w:r w:rsidR="00886349" w:rsidRPr="0055162B">
        <w:rPr>
          <w:rFonts w:cs="Arial"/>
          <w:szCs w:val="24"/>
        </w:rPr>
        <w:t xml:space="preserve"> and download:</w:t>
      </w:r>
    </w:p>
    <w:p w14:paraId="482F7AD6" w14:textId="77777777" w:rsidR="00663F7A" w:rsidRPr="0055162B" w:rsidRDefault="005C4948" w:rsidP="00886349">
      <w:pPr>
        <w:pStyle w:val="ListParagraph"/>
        <w:ind w:left="360"/>
        <w:jc w:val="both"/>
        <w:rPr>
          <w:rStyle w:val="Hyperlink"/>
          <w:rFonts w:cs="Arial"/>
          <w:szCs w:val="24"/>
        </w:rPr>
      </w:pPr>
      <w:hyperlink r:id="rId12" w:history="1">
        <w:r w:rsidR="00663F7A" w:rsidRPr="0055162B">
          <w:rPr>
            <w:rStyle w:val="Hyperlink"/>
            <w:rFonts w:cs="Arial"/>
            <w:szCs w:val="24"/>
          </w:rPr>
          <w:t>https://www.irwindaleca.gov/400/5175-Vincent-Avenue</w:t>
        </w:r>
      </w:hyperlink>
    </w:p>
    <w:p w14:paraId="60884F7D" w14:textId="77777777" w:rsidR="00663F7A" w:rsidRPr="0055162B" w:rsidRDefault="00663F7A" w:rsidP="00390898">
      <w:pPr>
        <w:pStyle w:val="ListParagraph"/>
        <w:numPr>
          <w:ilvl w:val="0"/>
          <w:numId w:val="20"/>
        </w:numPr>
        <w:ind w:left="360"/>
        <w:jc w:val="both"/>
        <w:rPr>
          <w:rFonts w:cs="Arial"/>
          <w:szCs w:val="24"/>
        </w:rPr>
      </w:pPr>
      <w:r w:rsidRPr="0055162B">
        <w:rPr>
          <w:rFonts w:cs="Arial"/>
          <w:szCs w:val="24"/>
        </w:rPr>
        <w:t xml:space="preserve">Technical Appendices – </w:t>
      </w:r>
      <w:r w:rsidR="00886349" w:rsidRPr="0055162B">
        <w:rPr>
          <w:rFonts w:cs="Arial"/>
          <w:szCs w:val="24"/>
        </w:rPr>
        <w:t>Electronic Files via: USB Drive and download:</w:t>
      </w:r>
    </w:p>
    <w:p w14:paraId="685E4FE4" w14:textId="77777777" w:rsidR="00663F7A" w:rsidRPr="0055162B" w:rsidRDefault="005C4948" w:rsidP="00390898">
      <w:pPr>
        <w:ind w:left="360"/>
        <w:contextualSpacing/>
        <w:jc w:val="both"/>
        <w:rPr>
          <w:rFonts w:cs="Arial"/>
          <w:szCs w:val="24"/>
        </w:rPr>
      </w:pPr>
      <w:hyperlink r:id="rId13" w:history="1">
        <w:r w:rsidR="00663F7A" w:rsidRPr="0055162B">
          <w:rPr>
            <w:rStyle w:val="Hyperlink"/>
            <w:rFonts w:cs="Arial"/>
            <w:szCs w:val="24"/>
          </w:rPr>
          <w:t>https://www.irwindaleca.gov/400/5175-Vincent-Avenue</w:t>
        </w:r>
      </w:hyperlink>
    </w:p>
    <w:p w14:paraId="052BC3BC" w14:textId="77777777" w:rsidR="00451A25" w:rsidRPr="0055162B" w:rsidRDefault="00451A25" w:rsidP="00390898">
      <w:pPr>
        <w:pStyle w:val="ListParagraph"/>
        <w:numPr>
          <w:ilvl w:val="0"/>
          <w:numId w:val="20"/>
        </w:numPr>
        <w:ind w:left="360"/>
        <w:jc w:val="both"/>
        <w:rPr>
          <w:rFonts w:cs="Arial"/>
          <w:szCs w:val="24"/>
        </w:rPr>
      </w:pPr>
      <w:r w:rsidRPr="0055162B">
        <w:rPr>
          <w:rFonts w:cs="Arial"/>
          <w:szCs w:val="24"/>
        </w:rPr>
        <w:t>P</w:t>
      </w:r>
      <w:r w:rsidR="004F2777" w:rsidRPr="0055162B">
        <w:rPr>
          <w:rFonts w:cs="Arial"/>
          <w:szCs w:val="24"/>
        </w:rPr>
        <w:t>C</w:t>
      </w:r>
      <w:r w:rsidRPr="0055162B">
        <w:rPr>
          <w:rFonts w:cs="Arial"/>
          <w:szCs w:val="24"/>
        </w:rPr>
        <w:t xml:space="preserve"> Staff Reports, July 21, 2021 &amp; September 15, 2021</w:t>
      </w:r>
    </w:p>
    <w:p w14:paraId="7B00B7F8" w14:textId="28EEBB9E" w:rsidR="00AA6450" w:rsidRPr="0055162B" w:rsidRDefault="004F2777" w:rsidP="00390898">
      <w:pPr>
        <w:pStyle w:val="ListParagraph"/>
        <w:numPr>
          <w:ilvl w:val="0"/>
          <w:numId w:val="20"/>
        </w:numPr>
        <w:ind w:left="360"/>
        <w:jc w:val="both"/>
        <w:rPr>
          <w:rFonts w:cs="Arial"/>
          <w:szCs w:val="24"/>
        </w:rPr>
      </w:pPr>
      <w:r w:rsidRPr="0055162B">
        <w:rPr>
          <w:rFonts w:cs="Arial"/>
          <w:szCs w:val="24"/>
        </w:rPr>
        <w:t xml:space="preserve">PC </w:t>
      </w:r>
      <w:r w:rsidR="00AA6450" w:rsidRPr="0055162B">
        <w:rPr>
          <w:rFonts w:cs="Arial"/>
          <w:szCs w:val="24"/>
        </w:rPr>
        <w:t>Resolution No</w:t>
      </w:r>
      <w:r w:rsidR="00663F7A" w:rsidRPr="0055162B">
        <w:rPr>
          <w:rFonts w:cs="Arial"/>
          <w:szCs w:val="24"/>
        </w:rPr>
        <w:t>s</w:t>
      </w:r>
      <w:r w:rsidR="00AA6450" w:rsidRPr="0055162B">
        <w:rPr>
          <w:rFonts w:cs="Arial"/>
          <w:szCs w:val="24"/>
        </w:rPr>
        <w:t xml:space="preserve">. </w:t>
      </w:r>
      <w:r w:rsidR="00663F7A" w:rsidRPr="0055162B">
        <w:rPr>
          <w:rFonts w:cs="Arial"/>
          <w:szCs w:val="24"/>
        </w:rPr>
        <w:t>80</w:t>
      </w:r>
      <w:r w:rsidR="007347B8" w:rsidRPr="0055162B">
        <w:rPr>
          <w:rFonts w:cs="Arial"/>
          <w:szCs w:val="24"/>
        </w:rPr>
        <w:t>8</w:t>
      </w:r>
      <w:r w:rsidR="00663F7A" w:rsidRPr="0055162B">
        <w:rPr>
          <w:rFonts w:cs="Arial"/>
          <w:szCs w:val="24"/>
        </w:rPr>
        <w:t>(21), 80</w:t>
      </w:r>
      <w:r w:rsidR="007347B8" w:rsidRPr="0055162B">
        <w:rPr>
          <w:rFonts w:cs="Arial"/>
          <w:szCs w:val="24"/>
        </w:rPr>
        <w:t>9</w:t>
      </w:r>
      <w:r w:rsidR="00663F7A" w:rsidRPr="0055162B">
        <w:rPr>
          <w:rFonts w:cs="Arial"/>
          <w:szCs w:val="24"/>
        </w:rPr>
        <w:t xml:space="preserve">(21) and </w:t>
      </w:r>
      <w:r w:rsidR="00DE7A30" w:rsidRPr="0055162B">
        <w:rPr>
          <w:rFonts w:cs="Arial"/>
          <w:szCs w:val="24"/>
        </w:rPr>
        <w:t>8</w:t>
      </w:r>
      <w:r w:rsidR="007347B8" w:rsidRPr="0055162B">
        <w:rPr>
          <w:rFonts w:cs="Arial"/>
          <w:szCs w:val="24"/>
        </w:rPr>
        <w:t>10</w:t>
      </w:r>
      <w:r w:rsidR="00AA6450" w:rsidRPr="0055162B">
        <w:rPr>
          <w:rFonts w:cs="Arial"/>
          <w:szCs w:val="24"/>
        </w:rPr>
        <w:t>(</w:t>
      </w:r>
      <w:r w:rsidR="00DE7A30" w:rsidRPr="0055162B">
        <w:rPr>
          <w:rFonts w:cs="Arial"/>
          <w:szCs w:val="24"/>
        </w:rPr>
        <w:t>21</w:t>
      </w:r>
      <w:r w:rsidR="00AA6450" w:rsidRPr="0055162B">
        <w:rPr>
          <w:rFonts w:cs="Arial"/>
          <w:szCs w:val="24"/>
        </w:rPr>
        <w:t>)</w:t>
      </w:r>
    </w:p>
    <w:p w14:paraId="659E9988" w14:textId="77777777" w:rsidR="000B2CAC" w:rsidRPr="0055162B" w:rsidRDefault="00CB0EF6" w:rsidP="00390898">
      <w:pPr>
        <w:pStyle w:val="ListParagraph"/>
        <w:numPr>
          <w:ilvl w:val="0"/>
          <w:numId w:val="20"/>
        </w:numPr>
        <w:ind w:left="360"/>
        <w:jc w:val="both"/>
        <w:rPr>
          <w:rFonts w:cs="Arial"/>
          <w:szCs w:val="24"/>
        </w:rPr>
      </w:pPr>
      <w:r w:rsidRPr="0055162B">
        <w:rPr>
          <w:rFonts w:cs="Arial"/>
          <w:szCs w:val="24"/>
        </w:rPr>
        <w:t>State of California Department of Justice Letter, received May 25, 2021</w:t>
      </w:r>
    </w:p>
    <w:p w14:paraId="1074DABD" w14:textId="77777777" w:rsidR="00EB6156" w:rsidRPr="0055162B" w:rsidRDefault="00EB6156" w:rsidP="00390898">
      <w:pPr>
        <w:pStyle w:val="ListParagraph"/>
        <w:numPr>
          <w:ilvl w:val="0"/>
          <w:numId w:val="20"/>
        </w:numPr>
        <w:ind w:left="360"/>
        <w:jc w:val="both"/>
        <w:rPr>
          <w:rFonts w:cs="Arial"/>
          <w:szCs w:val="24"/>
        </w:rPr>
      </w:pPr>
      <w:r w:rsidRPr="0055162B">
        <w:rPr>
          <w:rFonts w:cs="Arial"/>
          <w:szCs w:val="24"/>
        </w:rPr>
        <w:t>San Gabriel Valley Economic Partnership Letter, received June 14, 2021</w:t>
      </w:r>
    </w:p>
    <w:p w14:paraId="6DF84073" w14:textId="77777777" w:rsidR="00EB6156" w:rsidRPr="0055162B" w:rsidRDefault="00D70ECC" w:rsidP="00390898">
      <w:pPr>
        <w:pStyle w:val="ListParagraph"/>
        <w:numPr>
          <w:ilvl w:val="0"/>
          <w:numId w:val="20"/>
        </w:numPr>
        <w:ind w:left="360"/>
        <w:jc w:val="both"/>
        <w:rPr>
          <w:rFonts w:cs="Arial"/>
          <w:szCs w:val="24"/>
        </w:rPr>
      </w:pPr>
      <w:r w:rsidRPr="0055162B">
        <w:rPr>
          <w:rFonts w:cs="Arial"/>
          <w:szCs w:val="24"/>
        </w:rPr>
        <w:t>Shepherd’s</w:t>
      </w:r>
      <w:r w:rsidR="00EB6156" w:rsidRPr="0055162B">
        <w:rPr>
          <w:rFonts w:cs="Arial"/>
          <w:szCs w:val="24"/>
        </w:rPr>
        <w:t xml:space="preserve"> Pantry Letter, received June 14, 2021</w:t>
      </w:r>
    </w:p>
    <w:p w14:paraId="67CD7A08" w14:textId="77777777" w:rsidR="00EB6156" w:rsidRPr="0055162B" w:rsidRDefault="00EB6156" w:rsidP="00390898">
      <w:pPr>
        <w:pStyle w:val="ListParagraph"/>
        <w:numPr>
          <w:ilvl w:val="0"/>
          <w:numId w:val="20"/>
        </w:numPr>
        <w:ind w:left="360"/>
        <w:jc w:val="both"/>
        <w:rPr>
          <w:rFonts w:cs="Arial"/>
          <w:szCs w:val="24"/>
        </w:rPr>
      </w:pPr>
      <w:r w:rsidRPr="0055162B">
        <w:rPr>
          <w:rFonts w:cs="Arial"/>
          <w:szCs w:val="24"/>
        </w:rPr>
        <w:t>Irwindale Chamber of Commerce Letter, received July 1, 2021</w:t>
      </w:r>
    </w:p>
    <w:p w14:paraId="50CF614B" w14:textId="77777777" w:rsidR="00AA3060" w:rsidRPr="0055162B" w:rsidRDefault="00AA3060" w:rsidP="00390898">
      <w:pPr>
        <w:pStyle w:val="ListParagraph"/>
        <w:numPr>
          <w:ilvl w:val="0"/>
          <w:numId w:val="20"/>
        </w:numPr>
        <w:ind w:left="360"/>
        <w:jc w:val="both"/>
        <w:rPr>
          <w:rFonts w:cs="Arial"/>
          <w:szCs w:val="24"/>
        </w:rPr>
      </w:pPr>
      <w:r w:rsidRPr="0055162B">
        <w:rPr>
          <w:rFonts w:cs="Arial"/>
          <w:szCs w:val="24"/>
        </w:rPr>
        <w:t xml:space="preserve">Irwindale Lions Club, received July </w:t>
      </w:r>
      <w:r w:rsidR="009622D8" w:rsidRPr="0055162B">
        <w:rPr>
          <w:rFonts w:cs="Arial"/>
          <w:szCs w:val="24"/>
        </w:rPr>
        <w:t>14, 2021</w:t>
      </w:r>
    </w:p>
    <w:p w14:paraId="3ED452A9" w14:textId="77777777" w:rsidR="000A4AF2" w:rsidRPr="0055162B" w:rsidRDefault="005606DF" w:rsidP="00390898">
      <w:pPr>
        <w:pStyle w:val="ListParagraph"/>
        <w:numPr>
          <w:ilvl w:val="0"/>
          <w:numId w:val="20"/>
        </w:numPr>
        <w:ind w:left="360"/>
        <w:jc w:val="both"/>
        <w:rPr>
          <w:rFonts w:cs="Arial"/>
          <w:szCs w:val="24"/>
        </w:rPr>
      </w:pPr>
      <w:r w:rsidRPr="0055162B">
        <w:rPr>
          <w:rFonts w:cs="Arial"/>
          <w:szCs w:val="24"/>
        </w:rPr>
        <w:t>Email from Alex Zamora, received September 15, 2021</w:t>
      </w:r>
    </w:p>
    <w:p w14:paraId="7274041E" w14:textId="77777777" w:rsidR="005606DF" w:rsidRPr="0055162B" w:rsidRDefault="005606DF" w:rsidP="00390898">
      <w:pPr>
        <w:pStyle w:val="ListParagraph"/>
        <w:numPr>
          <w:ilvl w:val="0"/>
          <w:numId w:val="20"/>
        </w:numPr>
        <w:ind w:left="360"/>
        <w:jc w:val="both"/>
        <w:rPr>
          <w:rFonts w:cs="Arial"/>
          <w:szCs w:val="24"/>
        </w:rPr>
      </w:pPr>
      <w:r w:rsidRPr="0055162B">
        <w:rPr>
          <w:rFonts w:cs="Arial"/>
          <w:szCs w:val="24"/>
        </w:rPr>
        <w:t>Email from Richard Licerio, received September 15, 2021</w:t>
      </w:r>
    </w:p>
    <w:p w14:paraId="67CEF439" w14:textId="77777777" w:rsidR="00CB0EF6" w:rsidRPr="0055162B" w:rsidRDefault="00CB0EF6" w:rsidP="00390898">
      <w:pPr>
        <w:pStyle w:val="ListParagraph"/>
        <w:numPr>
          <w:ilvl w:val="0"/>
          <w:numId w:val="20"/>
        </w:numPr>
        <w:ind w:left="360"/>
        <w:jc w:val="both"/>
        <w:rPr>
          <w:rFonts w:cs="Arial"/>
          <w:szCs w:val="24"/>
        </w:rPr>
      </w:pPr>
      <w:r w:rsidRPr="0055162B">
        <w:rPr>
          <w:rFonts w:cs="Arial"/>
          <w:szCs w:val="24"/>
        </w:rPr>
        <w:t>Purchase and Sale Agreement</w:t>
      </w:r>
    </w:p>
    <w:p w14:paraId="097C1C55" w14:textId="77777777" w:rsidR="00CB0EF6" w:rsidRPr="0055162B" w:rsidRDefault="00CB0EF6" w:rsidP="00390898">
      <w:pPr>
        <w:pStyle w:val="ListParagraph"/>
        <w:numPr>
          <w:ilvl w:val="0"/>
          <w:numId w:val="20"/>
        </w:numPr>
        <w:ind w:left="360"/>
        <w:jc w:val="both"/>
        <w:rPr>
          <w:rFonts w:cs="Arial"/>
          <w:szCs w:val="24"/>
        </w:rPr>
      </w:pPr>
      <w:r w:rsidRPr="0055162B">
        <w:rPr>
          <w:rFonts w:cs="Arial"/>
          <w:szCs w:val="24"/>
        </w:rPr>
        <w:t>Resolution No. 2015-70-2799</w:t>
      </w:r>
    </w:p>
    <w:p w14:paraId="79579263" w14:textId="63DFD176" w:rsidR="000A4AF2" w:rsidRPr="0055162B" w:rsidRDefault="00C01A87" w:rsidP="00390898">
      <w:pPr>
        <w:pStyle w:val="ListParagraph"/>
        <w:numPr>
          <w:ilvl w:val="0"/>
          <w:numId w:val="20"/>
        </w:numPr>
        <w:ind w:left="360"/>
        <w:jc w:val="both"/>
        <w:rPr>
          <w:rFonts w:cs="Arial"/>
          <w:szCs w:val="24"/>
        </w:rPr>
      </w:pPr>
      <w:r w:rsidRPr="0055162B">
        <w:rPr>
          <w:rFonts w:cs="Arial"/>
          <w:szCs w:val="24"/>
        </w:rPr>
        <w:t>City Council Meeting Minutes</w:t>
      </w:r>
      <w:r w:rsidR="0038038F" w:rsidRPr="0055162B">
        <w:rPr>
          <w:rFonts w:cs="Arial"/>
          <w:szCs w:val="24"/>
        </w:rPr>
        <w:t>,</w:t>
      </w:r>
      <w:r w:rsidRPr="0055162B">
        <w:rPr>
          <w:rFonts w:cs="Arial"/>
          <w:szCs w:val="24"/>
        </w:rPr>
        <w:t xml:space="preserve"> </w:t>
      </w:r>
      <w:r w:rsidR="000A4AF2" w:rsidRPr="0055162B">
        <w:rPr>
          <w:rFonts w:cs="Arial"/>
          <w:szCs w:val="24"/>
        </w:rPr>
        <w:t xml:space="preserve">October 28, 2015 </w:t>
      </w:r>
    </w:p>
    <w:p w14:paraId="24077CE2" w14:textId="0E37C931" w:rsidR="0038038F" w:rsidRDefault="0038038F" w:rsidP="00390898">
      <w:pPr>
        <w:pStyle w:val="ListParagraph"/>
        <w:numPr>
          <w:ilvl w:val="0"/>
          <w:numId w:val="20"/>
        </w:numPr>
        <w:ind w:left="360"/>
        <w:jc w:val="both"/>
        <w:rPr>
          <w:rFonts w:cs="Arial"/>
          <w:szCs w:val="24"/>
        </w:rPr>
      </w:pPr>
      <w:r w:rsidRPr="0055162B">
        <w:rPr>
          <w:rFonts w:cs="Arial"/>
          <w:szCs w:val="24"/>
        </w:rPr>
        <w:t>Ordinance No. 726, adopted July 11, 2018</w:t>
      </w:r>
    </w:p>
    <w:p w14:paraId="0D2E0C9C" w14:textId="20BE682D" w:rsidR="00804EA4" w:rsidRPr="0055162B" w:rsidRDefault="00804EA4" w:rsidP="00390898">
      <w:pPr>
        <w:pStyle w:val="ListParagraph"/>
        <w:numPr>
          <w:ilvl w:val="0"/>
          <w:numId w:val="20"/>
        </w:numPr>
        <w:ind w:left="360"/>
        <w:jc w:val="both"/>
        <w:rPr>
          <w:rFonts w:cs="Arial"/>
          <w:szCs w:val="24"/>
        </w:rPr>
      </w:pPr>
      <w:r>
        <w:rPr>
          <w:rFonts w:cs="Arial"/>
          <w:szCs w:val="24"/>
        </w:rPr>
        <w:t>Draft PC Meeting Minutes, August 9, 2021</w:t>
      </w:r>
    </w:p>
    <w:p w14:paraId="2F97D1EF" w14:textId="77777777" w:rsidR="00CB0EF6" w:rsidRPr="0055162B" w:rsidRDefault="00CB0EF6" w:rsidP="00390898">
      <w:pPr>
        <w:ind w:left="360" w:hanging="360"/>
        <w:contextualSpacing/>
        <w:jc w:val="both"/>
        <w:rPr>
          <w:rFonts w:cs="Arial"/>
          <w:szCs w:val="24"/>
        </w:rPr>
      </w:pPr>
    </w:p>
    <w:p w14:paraId="6E5D7BF0" w14:textId="77777777" w:rsidR="00162EEE" w:rsidRPr="0055162B" w:rsidRDefault="00162EEE">
      <w:pPr>
        <w:rPr>
          <w:rFonts w:cs="Arial"/>
        </w:rPr>
      </w:pPr>
    </w:p>
    <w:sectPr w:rsidR="00162EEE" w:rsidRPr="0055162B" w:rsidSect="003E7406">
      <w:footerReference w:type="even" r:id="rId14"/>
      <w:footerReference w:type="first" r:id="rId15"/>
      <w:pgSz w:w="12240" w:h="15840" w:code="1"/>
      <w:pgMar w:top="1440" w:right="1440" w:bottom="1440" w:left="1440"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1B63F6" w16cid:durableId="2508353F"/>
  <w16cid:commentId w16cid:paraId="61D6A570" w16cid:durableId="25083540"/>
  <w16cid:commentId w16cid:paraId="0295A810" w16cid:durableId="25083AB4"/>
  <w16cid:commentId w16cid:paraId="425D1048" w16cid:durableId="250835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54BB1" w14:textId="77777777" w:rsidR="00A11DF6" w:rsidRDefault="00A11DF6">
      <w:r>
        <w:separator/>
      </w:r>
    </w:p>
  </w:endnote>
  <w:endnote w:type="continuationSeparator" w:id="0">
    <w:p w14:paraId="46EFCF46" w14:textId="77777777" w:rsidR="00A11DF6" w:rsidRDefault="00A1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iddenHorzOC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ED7BB" w14:textId="77777777" w:rsidR="00632A99" w:rsidRPr="00B802A6" w:rsidRDefault="00632A99">
    <w:pPr>
      <w:pStyle w:val="Footer"/>
      <w:framePr w:wrap="around" w:vAnchor="text" w:hAnchor="margin" w:xAlign="center" w:y="1"/>
      <w:rPr>
        <w:rStyle w:val="PageNumber"/>
        <w:sz w:val="18"/>
        <w:szCs w:val="18"/>
      </w:rPr>
    </w:pPr>
    <w:r w:rsidRPr="00B802A6">
      <w:rPr>
        <w:rStyle w:val="PageNumber"/>
        <w:sz w:val="18"/>
        <w:szCs w:val="18"/>
      </w:rPr>
      <w:fldChar w:fldCharType="begin"/>
    </w:r>
    <w:r w:rsidRPr="00B802A6">
      <w:rPr>
        <w:rStyle w:val="PageNumber"/>
        <w:sz w:val="18"/>
        <w:szCs w:val="18"/>
      </w:rPr>
      <w:instrText xml:space="preserve">PAGE  </w:instrText>
    </w:r>
    <w:r w:rsidRPr="00B802A6">
      <w:rPr>
        <w:rStyle w:val="PageNumber"/>
        <w:sz w:val="18"/>
        <w:szCs w:val="18"/>
      </w:rPr>
      <w:fldChar w:fldCharType="end"/>
    </w:r>
  </w:p>
  <w:p w14:paraId="77E6DC0D" w14:textId="77777777" w:rsidR="00632A99" w:rsidRPr="00B802A6" w:rsidRDefault="00632A99">
    <w:pPr>
      <w:pStyle w:val="Footer"/>
      <w:ind w:firstLine="360"/>
      <w:rPr>
        <w:sz w:val="18"/>
        <w:szCs w:val="18"/>
      </w:rPr>
    </w:pPr>
  </w:p>
  <w:p w14:paraId="6E94C49F" w14:textId="77777777" w:rsidR="00632A99" w:rsidRPr="00B802A6" w:rsidRDefault="00632A99">
    <w:pP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5E68" w14:textId="77777777" w:rsidR="00632A99" w:rsidRPr="00B802A6" w:rsidRDefault="00632A99">
    <w:pPr>
      <w:pStyle w:val="Footer"/>
      <w:rPr>
        <w:sz w:val="13"/>
        <w:szCs w:val="13"/>
      </w:rPr>
    </w:pPr>
    <w:r w:rsidRPr="00B802A6">
      <w:rPr>
        <w:sz w:val="13"/>
        <w:szCs w:val="13"/>
      </w:rPr>
      <w:t>PC Staff Report – CUP 12-06</w:t>
    </w:r>
  </w:p>
  <w:p w14:paraId="20F6A6EE" w14:textId="77777777" w:rsidR="00632A99" w:rsidRPr="00B802A6" w:rsidRDefault="00632A99">
    <w:pPr>
      <w:pStyle w:val="Footer"/>
      <w:rPr>
        <w:sz w:val="13"/>
        <w:szCs w:val="13"/>
      </w:rPr>
    </w:pPr>
    <w:r w:rsidRPr="00B802A6">
      <w:rPr>
        <w:sz w:val="13"/>
        <w:szCs w:val="13"/>
      </w:rPr>
      <w:t xml:space="preserve">Page </w:t>
    </w:r>
    <w:r w:rsidRPr="00B802A6">
      <w:rPr>
        <w:rStyle w:val="PageNumber"/>
        <w:sz w:val="13"/>
        <w:szCs w:val="13"/>
      </w:rPr>
      <w:fldChar w:fldCharType="begin"/>
    </w:r>
    <w:r w:rsidRPr="00B802A6">
      <w:rPr>
        <w:rStyle w:val="PageNumber"/>
        <w:sz w:val="13"/>
        <w:szCs w:val="13"/>
      </w:rPr>
      <w:instrText xml:space="preserve"> PAGE </w:instrText>
    </w:r>
    <w:r w:rsidRPr="00B802A6">
      <w:rPr>
        <w:rStyle w:val="PageNumber"/>
        <w:sz w:val="13"/>
        <w:szCs w:val="13"/>
      </w:rPr>
      <w:fldChar w:fldCharType="separate"/>
    </w:r>
    <w:r w:rsidRPr="00B802A6">
      <w:rPr>
        <w:rStyle w:val="PageNumber"/>
        <w:noProof/>
        <w:sz w:val="13"/>
        <w:szCs w:val="13"/>
      </w:rPr>
      <w:t>1</w:t>
    </w:r>
    <w:r w:rsidRPr="00B802A6">
      <w:rPr>
        <w:rStyle w:val="PageNumber"/>
        <w:sz w:val="13"/>
        <w:szCs w:val="13"/>
      </w:rPr>
      <w:fldChar w:fldCharType="end"/>
    </w:r>
    <w:r w:rsidRPr="00B802A6">
      <w:rPr>
        <w:rStyle w:val="PageNumber"/>
        <w:sz w:val="13"/>
        <w:szCs w:val="13"/>
      </w:rPr>
      <w:t xml:space="preserve"> of 5</w:t>
    </w:r>
  </w:p>
  <w:p w14:paraId="316EC88F" w14:textId="77777777" w:rsidR="00632A99" w:rsidRPr="00B802A6" w:rsidRDefault="00632A99">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D83CD" w14:textId="77777777" w:rsidR="00A11DF6" w:rsidRDefault="00A11DF6">
      <w:r>
        <w:separator/>
      </w:r>
    </w:p>
  </w:footnote>
  <w:footnote w:type="continuationSeparator" w:id="0">
    <w:p w14:paraId="62D345C8" w14:textId="77777777" w:rsidR="00A11DF6" w:rsidRDefault="00A11DF6">
      <w:r>
        <w:continuationSeparator/>
      </w:r>
    </w:p>
  </w:footnote>
  <w:footnote w:id="1">
    <w:p w14:paraId="6379108F" w14:textId="29B6CAF1" w:rsidR="008558A0" w:rsidRDefault="008558A0">
      <w:pPr>
        <w:pStyle w:val="FootnoteText"/>
      </w:pPr>
      <w:r>
        <w:rPr>
          <w:rStyle w:val="FootnoteReference"/>
        </w:rPr>
        <w:footnoteRef/>
      </w:r>
      <w:r>
        <w:t xml:space="preserve"> </w:t>
      </w:r>
      <w:r w:rsidRPr="009314A2">
        <w:rPr>
          <w:rFonts w:cs="Arial"/>
          <w:szCs w:val="24"/>
          <w:shd w:val="clear" w:color="auto" w:fill="FFFFFF"/>
        </w:rPr>
        <w:t xml:space="preserve">Per IMC subsection 17.08.085 “Building Height” </w:t>
      </w:r>
      <w:r w:rsidRPr="009314A2">
        <w:rPr>
          <w:rFonts w:cs="Arial"/>
          <w:spacing w:val="2"/>
          <w:szCs w:val="24"/>
          <w:shd w:val="clear" w:color="auto" w:fill="FFFFFF"/>
        </w:rPr>
        <w:t>means the vertical distance from the finished grade of the lot to the highest average point of the building or structure.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B307B"/>
    <w:multiLevelType w:val="hybridMultilevel"/>
    <w:tmpl w:val="40FC5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D2534"/>
    <w:multiLevelType w:val="hybridMultilevel"/>
    <w:tmpl w:val="B198B75C"/>
    <w:lvl w:ilvl="0" w:tplc="0409000F">
      <w:start w:val="1"/>
      <w:numFmt w:val="decimal"/>
      <w:lvlText w:val="%1."/>
      <w:lvlJc w:val="left"/>
      <w:pPr>
        <w:ind w:left="1080" w:hanging="720"/>
      </w:pPr>
      <w:rPr>
        <w:rFonts w:hint="default"/>
        <w:b w:val="0"/>
      </w:rPr>
    </w:lvl>
    <w:lvl w:ilvl="1" w:tplc="6BD07F06">
      <w:start w:val="1"/>
      <w:numFmt w:val="lowerRoman"/>
      <w:lvlText w:val="(%2)"/>
      <w:lvlJc w:val="left"/>
      <w:pPr>
        <w:ind w:left="1440" w:hanging="360"/>
      </w:pPr>
      <w:rPr>
        <w:rFonts w:cs="Times New Roman" w:hint="default"/>
        <w:b w:val="0"/>
      </w:rPr>
    </w:lvl>
    <w:lvl w:ilvl="2" w:tplc="64B85DA4">
      <w:start w:val="1"/>
      <w:numFmt w:val="lowerLetter"/>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B03C8"/>
    <w:multiLevelType w:val="hybridMultilevel"/>
    <w:tmpl w:val="9C284702"/>
    <w:lvl w:ilvl="0" w:tplc="A6EC3B48">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30BD5"/>
    <w:multiLevelType w:val="hybridMultilevel"/>
    <w:tmpl w:val="49E2D1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F527D4"/>
    <w:multiLevelType w:val="hybridMultilevel"/>
    <w:tmpl w:val="4BEE4EE2"/>
    <w:lvl w:ilvl="0" w:tplc="42C28A9C">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71350"/>
    <w:multiLevelType w:val="hybridMultilevel"/>
    <w:tmpl w:val="3BE8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083EA5"/>
    <w:multiLevelType w:val="hybridMultilevel"/>
    <w:tmpl w:val="CA024BE6"/>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15:restartNumberingAfterBreak="0">
    <w:nsid w:val="339F0CB0"/>
    <w:multiLevelType w:val="hybridMultilevel"/>
    <w:tmpl w:val="FE34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A16CE8"/>
    <w:multiLevelType w:val="hybridMultilevel"/>
    <w:tmpl w:val="30B4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3A1596"/>
    <w:multiLevelType w:val="hybridMultilevel"/>
    <w:tmpl w:val="7FC64F1A"/>
    <w:lvl w:ilvl="0" w:tplc="B6FC5B58">
      <w:start w:val="1"/>
      <w:numFmt w:val="bullet"/>
      <w:pStyle w:val="BulletListFinal"/>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135D49"/>
    <w:multiLevelType w:val="multilevel"/>
    <w:tmpl w:val="24DA2E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A005313"/>
    <w:multiLevelType w:val="hybridMultilevel"/>
    <w:tmpl w:val="97285F06"/>
    <w:lvl w:ilvl="0" w:tplc="04090017">
      <w:start w:val="1"/>
      <w:numFmt w:val="lowerLetter"/>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2" w15:restartNumberingAfterBreak="0">
    <w:nsid w:val="708F67CD"/>
    <w:multiLevelType w:val="hybridMultilevel"/>
    <w:tmpl w:val="71904072"/>
    <w:lvl w:ilvl="0" w:tplc="C5E8F642">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13129E"/>
    <w:multiLevelType w:val="hybridMultilevel"/>
    <w:tmpl w:val="FA542A6E"/>
    <w:lvl w:ilvl="0" w:tplc="04090015">
      <w:start w:val="1"/>
      <w:numFmt w:val="upperLetter"/>
      <w:lvlText w:val="%1."/>
      <w:lvlJc w:val="left"/>
      <w:pPr>
        <w:ind w:left="1087" w:hanging="360"/>
      </w:p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14" w15:restartNumberingAfterBreak="0">
    <w:nsid w:val="7A705EAA"/>
    <w:multiLevelType w:val="hybridMultilevel"/>
    <w:tmpl w:val="6CE868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9"/>
  </w:num>
  <w:num w:numId="5">
    <w:abstractNumId w:val="3"/>
  </w:num>
  <w:num w:numId="6">
    <w:abstractNumId w:val="1"/>
  </w:num>
  <w:num w:numId="7">
    <w:abstractNumId w:val="14"/>
  </w:num>
  <w:num w:numId="8">
    <w:abstractNumId w:val="8"/>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2"/>
  </w:num>
  <w:num w:numId="18">
    <w:abstractNumId w:val="7"/>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SystemFonts/>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CCEventSaveFileName" w:val="C:\Users\JTraxler_ALWY\AppData\Local\Microsoft\windows\INetCache\Content.Outlook\IGLWZ11F\CC Staff Report SPDR(DA) No. 04-2017 GPA 02-2017 (2).DOCX"/>
  </w:docVars>
  <w:rsids>
    <w:rsidRoot w:val="00F35688"/>
    <w:rsid w:val="000011F5"/>
    <w:rsid w:val="000033F0"/>
    <w:rsid w:val="000045CB"/>
    <w:rsid w:val="00005E1F"/>
    <w:rsid w:val="00007C68"/>
    <w:rsid w:val="0001286D"/>
    <w:rsid w:val="00014844"/>
    <w:rsid w:val="00015041"/>
    <w:rsid w:val="00015C86"/>
    <w:rsid w:val="00015CD4"/>
    <w:rsid w:val="00017911"/>
    <w:rsid w:val="00017B97"/>
    <w:rsid w:val="000204AB"/>
    <w:rsid w:val="00020730"/>
    <w:rsid w:val="00020D0E"/>
    <w:rsid w:val="00021A0E"/>
    <w:rsid w:val="00021FD3"/>
    <w:rsid w:val="000231F3"/>
    <w:rsid w:val="000232A3"/>
    <w:rsid w:val="000246A7"/>
    <w:rsid w:val="000254FC"/>
    <w:rsid w:val="0002629D"/>
    <w:rsid w:val="00026AC0"/>
    <w:rsid w:val="00032263"/>
    <w:rsid w:val="00033402"/>
    <w:rsid w:val="00037B93"/>
    <w:rsid w:val="00040D5F"/>
    <w:rsid w:val="00041B38"/>
    <w:rsid w:val="00041BE4"/>
    <w:rsid w:val="00043A06"/>
    <w:rsid w:val="00043AB6"/>
    <w:rsid w:val="00045E19"/>
    <w:rsid w:val="00046732"/>
    <w:rsid w:val="00046A78"/>
    <w:rsid w:val="000533B1"/>
    <w:rsid w:val="00053ACA"/>
    <w:rsid w:val="0005405D"/>
    <w:rsid w:val="00054DEE"/>
    <w:rsid w:val="000554D1"/>
    <w:rsid w:val="00057B2D"/>
    <w:rsid w:val="000600E1"/>
    <w:rsid w:val="00060479"/>
    <w:rsid w:val="00061648"/>
    <w:rsid w:val="00062E52"/>
    <w:rsid w:val="000652E8"/>
    <w:rsid w:val="00066296"/>
    <w:rsid w:val="00067F2E"/>
    <w:rsid w:val="000703B4"/>
    <w:rsid w:val="000707B1"/>
    <w:rsid w:val="00070A4A"/>
    <w:rsid w:val="000725AC"/>
    <w:rsid w:val="00075331"/>
    <w:rsid w:val="000764C1"/>
    <w:rsid w:val="000811E6"/>
    <w:rsid w:val="00084ACA"/>
    <w:rsid w:val="00084B5C"/>
    <w:rsid w:val="000857A5"/>
    <w:rsid w:val="00086911"/>
    <w:rsid w:val="00086C3B"/>
    <w:rsid w:val="00086DC4"/>
    <w:rsid w:val="0008720E"/>
    <w:rsid w:val="0008744A"/>
    <w:rsid w:val="00087AFF"/>
    <w:rsid w:val="00091183"/>
    <w:rsid w:val="00091EB0"/>
    <w:rsid w:val="000937D9"/>
    <w:rsid w:val="00093FA5"/>
    <w:rsid w:val="00094048"/>
    <w:rsid w:val="000949C5"/>
    <w:rsid w:val="000967A0"/>
    <w:rsid w:val="000A0F8C"/>
    <w:rsid w:val="000A106A"/>
    <w:rsid w:val="000A2BF8"/>
    <w:rsid w:val="000A366D"/>
    <w:rsid w:val="000A3DB6"/>
    <w:rsid w:val="000A438C"/>
    <w:rsid w:val="000A4AF2"/>
    <w:rsid w:val="000A4E90"/>
    <w:rsid w:val="000A5AC9"/>
    <w:rsid w:val="000A6C9F"/>
    <w:rsid w:val="000A6F1C"/>
    <w:rsid w:val="000A6FCD"/>
    <w:rsid w:val="000A70A4"/>
    <w:rsid w:val="000A7A17"/>
    <w:rsid w:val="000B0B18"/>
    <w:rsid w:val="000B0C9A"/>
    <w:rsid w:val="000B0DC0"/>
    <w:rsid w:val="000B2882"/>
    <w:rsid w:val="000B2CAC"/>
    <w:rsid w:val="000B4F71"/>
    <w:rsid w:val="000B6E8B"/>
    <w:rsid w:val="000B7F61"/>
    <w:rsid w:val="000C18CB"/>
    <w:rsid w:val="000C1CE3"/>
    <w:rsid w:val="000C2A1E"/>
    <w:rsid w:val="000C316C"/>
    <w:rsid w:val="000C419C"/>
    <w:rsid w:val="000C44EC"/>
    <w:rsid w:val="000C5878"/>
    <w:rsid w:val="000C638F"/>
    <w:rsid w:val="000C6754"/>
    <w:rsid w:val="000C6D77"/>
    <w:rsid w:val="000C7A5A"/>
    <w:rsid w:val="000D2C7A"/>
    <w:rsid w:val="000D3AED"/>
    <w:rsid w:val="000D3E4D"/>
    <w:rsid w:val="000D5399"/>
    <w:rsid w:val="000D6E64"/>
    <w:rsid w:val="000D7CA3"/>
    <w:rsid w:val="000E2F21"/>
    <w:rsid w:val="000E73B9"/>
    <w:rsid w:val="000E7F11"/>
    <w:rsid w:val="000E7FB7"/>
    <w:rsid w:val="000F08ED"/>
    <w:rsid w:val="000F0ECE"/>
    <w:rsid w:val="000F1240"/>
    <w:rsid w:val="000F1C2C"/>
    <w:rsid w:val="000F1FE8"/>
    <w:rsid w:val="000F29C8"/>
    <w:rsid w:val="000F3A1C"/>
    <w:rsid w:val="000F5C5E"/>
    <w:rsid w:val="000F5CBE"/>
    <w:rsid w:val="000F5CEF"/>
    <w:rsid w:val="000F5CF0"/>
    <w:rsid w:val="000F63A5"/>
    <w:rsid w:val="0010047D"/>
    <w:rsid w:val="00100734"/>
    <w:rsid w:val="001043D8"/>
    <w:rsid w:val="00105057"/>
    <w:rsid w:val="00105DB0"/>
    <w:rsid w:val="00105EA3"/>
    <w:rsid w:val="00106671"/>
    <w:rsid w:val="00107560"/>
    <w:rsid w:val="00110193"/>
    <w:rsid w:val="0011093C"/>
    <w:rsid w:val="001115F6"/>
    <w:rsid w:val="00111780"/>
    <w:rsid w:val="00113606"/>
    <w:rsid w:val="00113CDC"/>
    <w:rsid w:val="001152F4"/>
    <w:rsid w:val="00115C58"/>
    <w:rsid w:val="00116217"/>
    <w:rsid w:val="001170F1"/>
    <w:rsid w:val="00117E91"/>
    <w:rsid w:val="00120F72"/>
    <w:rsid w:val="00123A38"/>
    <w:rsid w:val="00124862"/>
    <w:rsid w:val="00125A13"/>
    <w:rsid w:val="00126E6F"/>
    <w:rsid w:val="00130236"/>
    <w:rsid w:val="00130492"/>
    <w:rsid w:val="001315A5"/>
    <w:rsid w:val="001325E8"/>
    <w:rsid w:val="001345E2"/>
    <w:rsid w:val="001352B1"/>
    <w:rsid w:val="00135CC4"/>
    <w:rsid w:val="00135D99"/>
    <w:rsid w:val="001363FE"/>
    <w:rsid w:val="0013746C"/>
    <w:rsid w:val="00137566"/>
    <w:rsid w:val="00137C38"/>
    <w:rsid w:val="001402E5"/>
    <w:rsid w:val="00140FB7"/>
    <w:rsid w:val="001423DB"/>
    <w:rsid w:val="001423FE"/>
    <w:rsid w:val="0014282D"/>
    <w:rsid w:val="00143259"/>
    <w:rsid w:val="00143EDD"/>
    <w:rsid w:val="00143F99"/>
    <w:rsid w:val="00145B87"/>
    <w:rsid w:val="00145E08"/>
    <w:rsid w:val="00146E96"/>
    <w:rsid w:val="001475E6"/>
    <w:rsid w:val="001510B6"/>
    <w:rsid w:val="001519F3"/>
    <w:rsid w:val="001542EC"/>
    <w:rsid w:val="001546AC"/>
    <w:rsid w:val="001557F0"/>
    <w:rsid w:val="00155C58"/>
    <w:rsid w:val="00155CFF"/>
    <w:rsid w:val="001560B5"/>
    <w:rsid w:val="001561C3"/>
    <w:rsid w:val="001566F2"/>
    <w:rsid w:val="00157F26"/>
    <w:rsid w:val="00160A34"/>
    <w:rsid w:val="00160B49"/>
    <w:rsid w:val="00160CB7"/>
    <w:rsid w:val="00161179"/>
    <w:rsid w:val="00161BC0"/>
    <w:rsid w:val="00161E45"/>
    <w:rsid w:val="00162A28"/>
    <w:rsid w:val="00162ECE"/>
    <w:rsid w:val="00162EEE"/>
    <w:rsid w:val="00163B49"/>
    <w:rsid w:val="00163BA6"/>
    <w:rsid w:val="00166822"/>
    <w:rsid w:val="001716A3"/>
    <w:rsid w:val="0017192C"/>
    <w:rsid w:val="00173CE4"/>
    <w:rsid w:val="00174D19"/>
    <w:rsid w:val="001754EF"/>
    <w:rsid w:val="001756C3"/>
    <w:rsid w:val="00175A64"/>
    <w:rsid w:val="00175B94"/>
    <w:rsid w:val="00176B7B"/>
    <w:rsid w:val="00177682"/>
    <w:rsid w:val="00177C91"/>
    <w:rsid w:val="00180238"/>
    <w:rsid w:val="00180F28"/>
    <w:rsid w:val="00181BBA"/>
    <w:rsid w:val="001852D6"/>
    <w:rsid w:val="00185DAD"/>
    <w:rsid w:val="00186715"/>
    <w:rsid w:val="00187166"/>
    <w:rsid w:val="00190FF7"/>
    <w:rsid w:val="001917E1"/>
    <w:rsid w:val="001945D3"/>
    <w:rsid w:val="00195437"/>
    <w:rsid w:val="00196EA3"/>
    <w:rsid w:val="0019798D"/>
    <w:rsid w:val="001A014C"/>
    <w:rsid w:val="001A045D"/>
    <w:rsid w:val="001A33D5"/>
    <w:rsid w:val="001A53D1"/>
    <w:rsid w:val="001A6B68"/>
    <w:rsid w:val="001A72B7"/>
    <w:rsid w:val="001B009F"/>
    <w:rsid w:val="001B0100"/>
    <w:rsid w:val="001B0A7A"/>
    <w:rsid w:val="001B0F22"/>
    <w:rsid w:val="001B26F7"/>
    <w:rsid w:val="001B2C47"/>
    <w:rsid w:val="001B5758"/>
    <w:rsid w:val="001B5942"/>
    <w:rsid w:val="001B5FEA"/>
    <w:rsid w:val="001B64D4"/>
    <w:rsid w:val="001B653A"/>
    <w:rsid w:val="001B6D31"/>
    <w:rsid w:val="001C1BFF"/>
    <w:rsid w:val="001C2224"/>
    <w:rsid w:val="001C2629"/>
    <w:rsid w:val="001C2E6A"/>
    <w:rsid w:val="001C3A5D"/>
    <w:rsid w:val="001C5926"/>
    <w:rsid w:val="001C6B73"/>
    <w:rsid w:val="001C6D12"/>
    <w:rsid w:val="001C7510"/>
    <w:rsid w:val="001C773A"/>
    <w:rsid w:val="001D0D37"/>
    <w:rsid w:val="001D1592"/>
    <w:rsid w:val="001D238D"/>
    <w:rsid w:val="001D3134"/>
    <w:rsid w:val="001D5771"/>
    <w:rsid w:val="001D59CB"/>
    <w:rsid w:val="001D7945"/>
    <w:rsid w:val="001E1E96"/>
    <w:rsid w:val="001E1F94"/>
    <w:rsid w:val="001E3D62"/>
    <w:rsid w:val="001E7188"/>
    <w:rsid w:val="001F1FFA"/>
    <w:rsid w:val="001F2021"/>
    <w:rsid w:val="001F2552"/>
    <w:rsid w:val="001F2EDE"/>
    <w:rsid w:val="001F3966"/>
    <w:rsid w:val="00200E64"/>
    <w:rsid w:val="00203208"/>
    <w:rsid w:val="0020361A"/>
    <w:rsid w:val="00205288"/>
    <w:rsid w:val="002054D3"/>
    <w:rsid w:val="0020599B"/>
    <w:rsid w:val="0020631E"/>
    <w:rsid w:val="00207621"/>
    <w:rsid w:val="00207721"/>
    <w:rsid w:val="002079D4"/>
    <w:rsid w:val="00212258"/>
    <w:rsid w:val="00213586"/>
    <w:rsid w:val="00213A77"/>
    <w:rsid w:val="00214886"/>
    <w:rsid w:val="0021726F"/>
    <w:rsid w:val="002205DB"/>
    <w:rsid w:val="00221E3A"/>
    <w:rsid w:val="00222D53"/>
    <w:rsid w:val="00223339"/>
    <w:rsid w:val="00225187"/>
    <w:rsid w:val="0022533F"/>
    <w:rsid w:val="00226272"/>
    <w:rsid w:val="0022666B"/>
    <w:rsid w:val="002275FA"/>
    <w:rsid w:val="0022760B"/>
    <w:rsid w:val="00227B19"/>
    <w:rsid w:val="00231098"/>
    <w:rsid w:val="0023112B"/>
    <w:rsid w:val="002333E4"/>
    <w:rsid w:val="002365B5"/>
    <w:rsid w:val="00237002"/>
    <w:rsid w:val="0024220D"/>
    <w:rsid w:val="00243D06"/>
    <w:rsid w:val="00246081"/>
    <w:rsid w:val="00246C23"/>
    <w:rsid w:val="00247F4D"/>
    <w:rsid w:val="00252109"/>
    <w:rsid w:val="00252427"/>
    <w:rsid w:val="00252F02"/>
    <w:rsid w:val="00253255"/>
    <w:rsid w:val="002552E0"/>
    <w:rsid w:val="00262F78"/>
    <w:rsid w:val="0026425F"/>
    <w:rsid w:val="002653CB"/>
    <w:rsid w:val="002667E4"/>
    <w:rsid w:val="00266A6D"/>
    <w:rsid w:val="00266EDF"/>
    <w:rsid w:val="00267C8F"/>
    <w:rsid w:val="00270C9E"/>
    <w:rsid w:val="0027286B"/>
    <w:rsid w:val="002759EE"/>
    <w:rsid w:val="00281967"/>
    <w:rsid w:val="00282439"/>
    <w:rsid w:val="00283312"/>
    <w:rsid w:val="002835D9"/>
    <w:rsid w:val="00284E15"/>
    <w:rsid w:val="00285026"/>
    <w:rsid w:val="002852BC"/>
    <w:rsid w:val="002860CD"/>
    <w:rsid w:val="00286EAE"/>
    <w:rsid w:val="002903DE"/>
    <w:rsid w:val="00291837"/>
    <w:rsid w:val="002919F2"/>
    <w:rsid w:val="00291D63"/>
    <w:rsid w:val="002935FE"/>
    <w:rsid w:val="002937C5"/>
    <w:rsid w:val="00294477"/>
    <w:rsid w:val="00294C16"/>
    <w:rsid w:val="00296599"/>
    <w:rsid w:val="00296616"/>
    <w:rsid w:val="00296B47"/>
    <w:rsid w:val="00296D73"/>
    <w:rsid w:val="002A0045"/>
    <w:rsid w:val="002A0915"/>
    <w:rsid w:val="002A09A8"/>
    <w:rsid w:val="002A1033"/>
    <w:rsid w:val="002A209D"/>
    <w:rsid w:val="002A3096"/>
    <w:rsid w:val="002A3288"/>
    <w:rsid w:val="002A36FA"/>
    <w:rsid w:val="002A4801"/>
    <w:rsid w:val="002A49D4"/>
    <w:rsid w:val="002A6967"/>
    <w:rsid w:val="002B001B"/>
    <w:rsid w:val="002B14BF"/>
    <w:rsid w:val="002B19B3"/>
    <w:rsid w:val="002B24B6"/>
    <w:rsid w:val="002B2EC4"/>
    <w:rsid w:val="002B3B64"/>
    <w:rsid w:val="002B48EF"/>
    <w:rsid w:val="002B6712"/>
    <w:rsid w:val="002B778D"/>
    <w:rsid w:val="002C05B3"/>
    <w:rsid w:val="002C0A56"/>
    <w:rsid w:val="002C1884"/>
    <w:rsid w:val="002C41DF"/>
    <w:rsid w:val="002C4C7E"/>
    <w:rsid w:val="002C6091"/>
    <w:rsid w:val="002C61C0"/>
    <w:rsid w:val="002C7348"/>
    <w:rsid w:val="002D0300"/>
    <w:rsid w:val="002D0E7E"/>
    <w:rsid w:val="002D2371"/>
    <w:rsid w:val="002D358A"/>
    <w:rsid w:val="002D4714"/>
    <w:rsid w:val="002D4D12"/>
    <w:rsid w:val="002D7B1C"/>
    <w:rsid w:val="002E1348"/>
    <w:rsid w:val="002E2405"/>
    <w:rsid w:val="002E3FA6"/>
    <w:rsid w:val="002E44FA"/>
    <w:rsid w:val="002E4CC2"/>
    <w:rsid w:val="002E4D52"/>
    <w:rsid w:val="002F161A"/>
    <w:rsid w:val="002F3CA4"/>
    <w:rsid w:val="002F3D57"/>
    <w:rsid w:val="002F66C1"/>
    <w:rsid w:val="002F7906"/>
    <w:rsid w:val="002F7B52"/>
    <w:rsid w:val="00300F53"/>
    <w:rsid w:val="00301213"/>
    <w:rsid w:val="00301355"/>
    <w:rsid w:val="00302103"/>
    <w:rsid w:val="0030242F"/>
    <w:rsid w:val="00303C60"/>
    <w:rsid w:val="0030559B"/>
    <w:rsid w:val="00306833"/>
    <w:rsid w:val="00307079"/>
    <w:rsid w:val="00310B74"/>
    <w:rsid w:val="0031293C"/>
    <w:rsid w:val="003146A0"/>
    <w:rsid w:val="003159ED"/>
    <w:rsid w:val="00316F49"/>
    <w:rsid w:val="00317D4A"/>
    <w:rsid w:val="00320D7C"/>
    <w:rsid w:val="0032111F"/>
    <w:rsid w:val="00321D4D"/>
    <w:rsid w:val="00324120"/>
    <w:rsid w:val="00325CD3"/>
    <w:rsid w:val="00325E33"/>
    <w:rsid w:val="00327256"/>
    <w:rsid w:val="003313FB"/>
    <w:rsid w:val="00331E96"/>
    <w:rsid w:val="00332E9A"/>
    <w:rsid w:val="00335994"/>
    <w:rsid w:val="003370AD"/>
    <w:rsid w:val="00337AB6"/>
    <w:rsid w:val="00337BAE"/>
    <w:rsid w:val="0034086E"/>
    <w:rsid w:val="003418C8"/>
    <w:rsid w:val="0034194F"/>
    <w:rsid w:val="003423D3"/>
    <w:rsid w:val="003428DD"/>
    <w:rsid w:val="00343195"/>
    <w:rsid w:val="00343B19"/>
    <w:rsid w:val="00344A4B"/>
    <w:rsid w:val="0034699D"/>
    <w:rsid w:val="00346CDF"/>
    <w:rsid w:val="00346F26"/>
    <w:rsid w:val="003474DB"/>
    <w:rsid w:val="00347894"/>
    <w:rsid w:val="0035046D"/>
    <w:rsid w:val="003512FD"/>
    <w:rsid w:val="00351647"/>
    <w:rsid w:val="00352D74"/>
    <w:rsid w:val="00352F86"/>
    <w:rsid w:val="00353E50"/>
    <w:rsid w:val="0035405B"/>
    <w:rsid w:val="00355A37"/>
    <w:rsid w:val="00356276"/>
    <w:rsid w:val="00356557"/>
    <w:rsid w:val="00360F77"/>
    <w:rsid w:val="00361A98"/>
    <w:rsid w:val="00361D55"/>
    <w:rsid w:val="00363DDE"/>
    <w:rsid w:val="00363DED"/>
    <w:rsid w:val="00364A7C"/>
    <w:rsid w:val="00364F3B"/>
    <w:rsid w:val="003676E3"/>
    <w:rsid w:val="00370048"/>
    <w:rsid w:val="00371286"/>
    <w:rsid w:val="00371BA1"/>
    <w:rsid w:val="00372DC7"/>
    <w:rsid w:val="0037311E"/>
    <w:rsid w:val="0037340D"/>
    <w:rsid w:val="00374829"/>
    <w:rsid w:val="00374F81"/>
    <w:rsid w:val="00375684"/>
    <w:rsid w:val="0037570D"/>
    <w:rsid w:val="003765B5"/>
    <w:rsid w:val="003769DF"/>
    <w:rsid w:val="00377CF2"/>
    <w:rsid w:val="0038038F"/>
    <w:rsid w:val="00380551"/>
    <w:rsid w:val="00380643"/>
    <w:rsid w:val="00381A92"/>
    <w:rsid w:val="00385181"/>
    <w:rsid w:val="00385300"/>
    <w:rsid w:val="003854A7"/>
    <w:rsid w:val="003856AB"/>
    <w:rsid w:val="003858FE"/>
    <w:rsid w:val="003879A9"/>
    <w:rsid w:val="00390898"/>
    <w:rsid w:val="00391511"/>
    <w:rsid w:val="00392426"/>
    <w:rsid w:val="00393660"/>
    <w:rsid w:val="00393E8F"/>
    <w:rsid w:val="00394D11"/>
    <w:rsid w:val="003951A7"/>
    <w:rsid w:val="003A0322"/>
    <w:rsid w:val="003A4CB1"/>
    <w:rsid w:val="003A5DAD"/>
    <w:rsid w:val="003A6EC3"/>
    <w:rsid w:val="003A7593"/>
    <w:rsid w:val="003A768C"/>
    <w:rsid w:val="003B1C25"/>
    <w:rsid w:val="003B309F"/>
    <w:rsid w:val="003B37D7"/>
    <w:rsid w:val="003B3BE7"/>
    <w:rsid w:val="003B405A"/>
    <w:rsid w:val="003B46A7"/>
    <w:rsid w:val="003B6DAD"/>
    <w:rsid w:val="003B6EC3"/>
    <w:rsid w:val="003C200F"/>
    <w:rsid w:val="003C4F08"/>
    <w:rsid w:val="003C56AF"/>
    <w:rsid w:val="003C5FA7"/>
    <w:rsid w:val="003C61EC"/>
    <w:rsid w:val="003C686C"/>
    <w:rsid w:val="003C7570"/>
    <w:rsid w:val="003D00DE"/>
    <w:rsid w:val="003D1BCA"/>
    <w:rsid w:val="003D1CBB"/>
    <w:rsid w:val="003D20EF"/>
    <w:rsid w:val="003D2D7A"/>
    <w:rsid w:val="003D3169"/>
    <w:rsid w:val="003D4532"/>
    <w:rsid w:val="003D4C0D"/>
    <w:rsid w:val="003D4EC6"/>
    <w:rsid w:val="003D5C3E"/>
    <w:rsid w:val="003D7B6E"/>
    <w:rsid w:val="003E01D1"/>
    <w:rsid w:val="003E08F0"/>
    <w:rsid w:val="003E5342"/>
    <w:rsid w:val="003E6F83"/>
    <w:rsid w:val="003E7406"/>
    <w:rsid w:val="003E7EB8"/>
    <w:rsid w:val="003F0BC9"/>
    <w:rsid w:val="003F0F71"/>
    <w:rsid w:val="003F2C39"/>
    <w:rsid w:val="003F2FDF"/>
    <w:rsid w:val="003F375D"/>
    <w:rsid w:val="003F7E2F"/>
    <w:rsid w:val="00401E51"/>
    <w:rsid w:val="0040439B"/>
    <w:rsid w:val="004045DC"/>
    <w:rsid w:val="00410A40"/>
    <w:rsid w:val="00411993"/>
    <w:rsid w:val="00411ED4"/>
    <w:rsid w:val="0041235A"/>
    <w:rsid w:val="004124A1"/>
    <w:rsid w:val="004140E0"/>
    <w:rsid w:val="00416E5B"/>
    <w:rsid w:val="004206CF"/>
    <w:rsid w:val="00421390"/>
    <w:rsid w:val="00423651"/>
    <w:rsid w:val="004240DC"/>
    <w:rsid w:val="00424AAB"/>
    <w:rsid w:val="00424CDE"/>
    <w:rsid w:val="004263D2"/>
    <w:rsid w:val="0042652B"/>
    <w:rsid w:val="00426533"/>
    <w:rsid w:val="00426D82"/>
    <w:rsid w:val="004271F2"/>
    <w:rsid w:val="00427246"/>
    <w:rsid w:val="00427B2C"/>
    <w:rsid w:val="00427FE3"/>
    <w:rsid w:val="00430360"/>
    <w:rsid w:val="00430E52"/>
    <w:rsid w:val="004331DB"/>
    <w:rsid w:val="00433D79"/>
    <w:rsid w:val="00433E10"/>
    <w:rsid w:val="0043445B"/>
    <w:rsid w:val="00434F0F"/>
    <w:rsid w:val="0043541B"/>
    <w:rsid w:val="00435D19"/>
    <w:rsid w:val="004364A5"/>
    <w:rsid w:val="00436E74"/>
    <w:rsid w:val="0044020C"/>
    <w:rsid w:val="0044068E"/>
    <w:rsid w:val="00440924"/>
    <w:rsid w:val="00440DDD"/>
    <w:rsid w:val="00441673"/>
    <w:rsid w:val="00441749"/>
    <w:rsid w:val="00442741"/>
    <w:rsid w:val="0044509A"/>
    <w:rsid w:val="00447930"/>
    <w:rsid w:val="00447F90"/>
    <w:rsid w:val="00451012"/>
    <w:rsid w:val="004510E0"/>
    <w:rsid w:val="00451A25"/>
    <w:rsid w:val="004525CB"/>
    <w:rsid w:val="00453E54"/>
    <w:rsid w:val="00454220"/>
    <w:rsid w:val="00455648"/>
    <w:rsid w:val="00456593"/>
    <w:rsid w:val="00457B6C"/>
    <w:rsid w:val="00460CE6"/>
    <w:rsid w:val="00460EEA"/>
    <w:rsid w:val="00462697"/>
    <w:rsid w:val="00463C75"/>
    <w:rsid w:val="0046522E"/>
    <w:rsid w:val="00465446"/>
    <w:rsid w:val="00466E04"/>
    <w:rsid w:val="004672D4"/>
    <w:rsid w:val="00471769"/>
    <w:rsid w:val="004736BB"/>
    <w:rsid w:val="0048093E"/>
    <w:rsid w:val="00480EB3"/>
    <w:rsid w:val="004811F1"/>
    <w:rsid w:val="0048164F"/>
    <w:rsid w:val="00481D30"/>
    <w:rsid w:val="00483B90"/>
    <w:rsid w:val="004857EB"/>
    <w:rsid w:val="00485C48"/>
    <w:rsid w:val="00485FAC"/>
    <w:rsid w:val="004863A5"/>
    <w:rsid w:val="004868B8"/>
    <w:rsid w:val="00490219"/>
    <w:rsid w:val="00490953"/>
    <w:rsid w:val="00493067"/>
    <w:rsid w:val="00494952"/>
    <w:rsid w:val="00497D51"/>
    <w:rsid w:val="00497DB3"/>
    <w:rsid w:val="004A07B8"/>
    <w:rsid w:val="004A2772"/>
    <w:rsid w:val="004A4983"/>
    <w:rsid w:val="004A6443"/>
    <w:rsid w:val="004B0B3C"/>
    <w:rsid w:val="004B142C"/>
    <w:rsid w:val="004B318F"/>
    <w:rsid w:val="004B3754"/>
    <w:rsid w:val="004B3A8D"/>
    <w:rsid w:val="004B426E"/>
    <w:rsid w:val="004B4905"/>
    <w:rsid w:val="004B4C5C"/>
    <w:rsid w:val="004B51F3"/>
    <w:rsid w:val="004B6084"/>
    <w:rsid w:val="004B7F4B"/>
    <w:rsid w:val="004C1679"/>
    <w:rsid w:val="004C2205"/>
    <w:rsid w:val="004C46A4"/>
    <w:rsid w:val="004C4B99"/>
    <w:rsid w:val="004C4D18"/>
    <w:rsid w:val="004C796F"/>
    <w:rsid w:val="004D1D76"/>
    <w:rsid w:val="004D1F3E"/>
    <w:rsid w:val="004D3A74"/>
    <w:rsid w:val="004D6412"/>
    <w:rsid w:val="004D674E"/>
    <w:rsid w:val="004E195A"/>
    <w:rsid w:val="004E2F6B"/>
    <w:rsid w:val="004E392D"/>
    <w:rsid w:val="004E48C9"/>
    <w:rsid w:val="004E5A33"/>
    <w:rsid w:val="004E7289"/>
    <w:rsid w:val="004E747F"/>
    <w:rsid w:val="004F0818"/>
    <w:rsid w:val="004F0E3B"/>
    <w:rsid w:val="004F2777"/>
    <w:rsid w:val="004F376C"/>
    <w:rsid w:val="004F4741"/>
    <w:rsid w:val="004F5026"/>
    <w:rsid w:val="004F50AD"/>
    <w:rsid w:val="004F65A4"/>
    <w:rsid w:val="004F7EB1"/>
    <w:rsid w:val="005003A5"/>
    <w:rsid w:val="005005B4"/>
    <w:rsid w:val="00500819"/>
    <w:rsid w:val="00500A94"/>
    <w:rsid w:val="00503BF7"/>
    <w:rsid w:val="00504095"/>
    <w:rsid w:val="00504C72"/>
    <w:rsid w:val="005060B8"/>
    <w:rsid w:val="00506918"/>
    <w:rsid w:val="0051039C"/>
    <w:rsid w:val="005103D7"/>
    <w:rsid w:val="0051065D"/>
    <w:rsid w:val="00511E69"/>
    <w:rsid w:val="00512460"/>
    <w:rsid w:val="00512F0D"/>
    <w:rsid w:val="00513AF4"/>
    <w:rsid w:val="00514278"/>
    <w:rsid w:val="005147D3"/>
    <w:rsid w:val="00514F80"/>
    <w:rsid w:val="00516620"/>
    <w:rsid w:val="00517482"/>
    <w:rsid w:val="0051792E"/>
    <w:rsid w:val="005179CD"/>
    <w:rsid w:val="00517B47"/>
    <w:rsid w:val="005206C8"/>
    <w:rsid w:val="005238F8"/>
    <w:rsid w:val="005258FA"/>
    <w:rsid w:val="00527D7A"/>
    <w:rsid w:val="0053046B"/>
    <w:rsid w:val="00530AE7"/>
    <w:rsid w:val="005339F6"/>
    <w:rsid w:val="00534D2F"/>
    <w:rsid w:val="00540522"/>
    <w:rsid w:val="005407D0"/>
    <w:rsid w:val="00540827"/>
    <w:rsid w:val="005411D1"/>
    <w:rsid w:val="00541226"/>
    <w:rsid w:val="0054134B"/>
    <w:rsid w:val="00541AFA"/>
    <w:rsid w:val="005426E5"/>
    <w:rsid w:val="00546EDE"/>
    <w:rsid w:val="0055054C"/>
    <w:rsid w:val="0055162B"/>
    <w:rsid w:val="005519A2"/>
    <w:rsid w:val="00552352"/>
    <w:rsid w:val="00554961"/>
    <w:rsid w:val="0056032F"/>
    <w:rsid w:val="005606DF"/>
    <w:rsid w:val="00562AAD"/>
    <w:rsid w:val="005639E7"/>
    <w:rsid w:val="005642D8"/>
    <w:rsid w:val="00564545"/>
    <w:rsid w:val="0056493E"/>
    <w:rsid w:val="00565BD0"/>
    <w:rsid w:val="00565D5F"/>
    <w:rsid w:val="00565EA9"/>
    <w:rsid w:val="00567CE5"/>
    <w:rsid w:val="0057058E"/>
    <w:rsid w:val="00571D21"/>
    <w:rsid w:val="00572205"/>
    <w:rsid w:val="00573339"/>
    <w:rsid w:val="005740E2"/>
    <w:rsid w:val="00574FB2"/>
    <w:rsid w:val="00576175"/>
    <w:rsid w:val="00576F90"/>
    <w:rsid w:val="00581844"/>
    <w:rsid w:val="00582882"/>
    <w:rsid w:val="005844E0"/>
    <w:rsid w:val="00584787"/>
    <w:rsid w:val="005847D7"/>
    <w:rsid w:val="0058481E"/>
    <w:rsid w:val="00587A1B"/>
    <w:rsid w:val="00587B02"/>
    <w:rsid w:val="00587C74"/>
    <w:rsid w:val="00587E94"/>
    <w:rsid w:val="0059081F"/>
    <w:rsid w:val="00591E1E"/>
    <w:rsid w:val="00592E19"/>
    <w:rsid w:val="00593579"/>
    <w:rsid w:val="005938D0"/>
    <w:rsid w:val="00593A4A"/>
    <w:rsid w:val="005943DF"/>
    <w:rsid w:val="00595493"/>
    <w:rsid w:val="00595566"/>
    <w:rsid w:val="00596684"/>
    <w:rsid w:val="00596725"/>
    <w:rsid w:val="00597201"/>
    <w:rsid w:val="00597E5F"/>
    <w:rsid w:val="005A09F0"/>
    <w:rsid w:val="005A1FBA"/>
    <w:rsid w:val="005A28A9"/>
    <w:rsid w:val="005A3C05"/>
    <w:rsid w:val="005B06C2"/>
    <w:rsid w:val="005B0803"/>
    <w:rsid w:val="005B09C2"/>
    <w:rsid w:val="005B0DF0"/>
    <w:rsid w:val="005B1099"/>
    <w:rsid w:val="005B167C"/>
    <w:rsid w:val="005B331E"/>
    <w:rsid w:val="005B3760"/>
    <w:rsid w:val="005B3D13"/>
    <w:rsid w:val="005C2913"/>
    <w:rsid w:val="005C4948"/>
    <w:rsid w:val="005C4BF1"/>
    <w:rsid w:val="005C5123"/>
    <w:rsid w:val="005C569D"/>
    <w:rsid w:val="005C59A1"/>
    <w:rsid w:val="005C5D36"/>
    <w:rsid w:val="005C7616"/>
    <w:rsid w:val="005D030A"/>
    <w:rsid w:val="005D0AF1"/>
    <w:rsid w:val="005D11E3"/>
    <w:rsid w:val="005D272D"/>
    <w:rsid w:val="005D4545"/>
    <w:rsid w:val="005D4CD8"/>
    <w:rsid w:val="005D559E"/>
    <w:rsid w:val="005D73CA"/>
    <w:rsid w:val="005E2BEE"/>
    <w:rsid w:val="005E5729"/>
    <w:rsid w:val="005E5C6C"/>
    <w:rsid w:val="005E604A"/>
    <w:rsid w:val="005E6AB1"/>
    <w:rsid w:val="005E7F14"/>
    <w:rsid w:val="005F1CE2"/>
    <w:rsid w:val="005F3300"/>
    <w:rsid w:val="005F40A0"/>
    <w:rsid w:val="005F551F"/>
    <w:rsid w:val="005F7B9F"/>
    <w:rsid w:val="00600C27"/>
    <w:rsid w:val="00602A74"/>
    <w:rsid w:val="00603D15"/>
    <w:rsid w:val="0060413C"/>
    <w:rsid w:val="006041BC"/>
    <w:rsid w:val="00605FC1"/>
    <w:rsid w:val="006073A5"/>
    <w:rsid w:val="0061343C"/>
    <w:rsid w:val="006150A1"/>
    <w:rsid w:val="006164BC"/>
    <w:rsid w:val="00616FC2"/>
    <w:rsid w:val="0061710C"/>
    <w:rsid w:val="006200EC"/>
    <w:rsid w:val="00621353"/>
    <w:rsid w:val="00621DC8"/>
    <w:rsid w:val="00625100"/>
    <w:rsid w:val="00625304"/>
    <w:rsid w:val="00625390"/>
    <w:rsid w:val="00632576"/>
    <w:rsid w:val="00632A99"/>
    <w:rsid w:val="00633AEA"/>
    <w:rsid w:val="006356E5"/>
    <w:rsid w:val="00637122"/>
    <w:rsid w:val="00637D6A"/>
    <w:rsid w:val="0064552A"/>
    <w:rsid w:val="00645E96"/>
    <w:rsid w:val="006467D8"/>
    <w:rsid w:val="00646EDD"/>
    <w:rsid w:val="006474E3"/>
    <w:rsid w:val="0064766A"/>
    <w:rsid w:val="00650447"/>
    <w:rsid w:val="006518C5"/>
    <w:rsid w:val="00651E31"/>
    <w:rsid w:val="00652A84"/>
    <w:rsid w:val="006542CB"/>
    <w:rsid w:val="00655533"/>
    <w:rsid w:val="00656576"/>
    <w:rsid w:val="00656845"/>
    <w:rsid w:val="00657743"/>
    <w:rsid w:val="00661027"/>
    <w:rsid w:val="00663F7A"/>
    <w:rsid w:val="00664559"/>
    <w:rsid w:val="00664C99"/>
    <w:rsid w:val="00664DBD"/>
    <w:rsid w:val="00667694"/>
    <w:rsid w:val="0066774B"/>
    <w:rsid w:val="00667C85"/>
    <w:rsid w:val="006705E6"/>
    <w:rsid w:val="00670EF2"/>
    <w:rsid w:val="00673197"/>
    <w:rsid w:val="00673635"/>
    <w:rsid w:val="006754BE"/>
    <w:rsid w:val="006760D5"/>
    <w:rsid w:val="006764EB"/>
    <w:rsid w:val="0068043C"/>
    <w:rsid w:val="00680DB6"/>
    <w:rsid w:val="00681010"/>
    <w:rsid w:val="0068276E"/>
    <w:rsid w:val="00684326"/>
    <w:rsid w:val="00684789"/>
    <w:rsid w:val="006869F3"/>
    <w:rsid w:val="00687891"/>
    <w:rsid w:val="006906BE"/>
    <w:rsid w:val="006933DF"/>
    <w:rsid w:val="00694328"/>
    <w:rsid w:val="00695AB3"/>
    <w:rsid w:val="006961C6"/>
    <w:rsid w:val="00696B31"/>
    <w:rsid w:val="006A0280"/>
    <w:rsid w:val="006A031D"/>
    <w:rsid w:val="006A0777"/>
    <w:rsid w:val="006A0BED"/>
    <w:rsid w:val="006A107F"/>
    <w:rsid w:val="006A1773"/>
    <w:rsid w:val="006A1941"/>
    <w:rsid w:val="006A3F8F"/>
    <w:rsid w:val="006A4687"/>
    <w:rsid w:val="006A46F4"/>
    <w:rsid w:val="006A6B34"/>
    <w:rsid w:val="006B1333"/>
    <w:rsid w:val="006B185D"/>
    <w:rsid w:val="006B416A"/>
    <w:rsid w:val="006B686E"/>
    <w:rsid w:val="006B6DF1"/>
    <w:rsid w:val="006B75AC"/>
    <w:rsid w:val="006C03B0"/>
    <w:rsid w:val="006C0767"/>
    <w:rsid w:val="006C0F30"/>
    <w:rsid w:val="006C15F6"/>
    <w:rsid w:val="006C2FDB"/>
    <w:rsid w:val="006C4B34"/>
    <w:rsid w:val="006C4CC9"/>
    <w:rsid w:val="006C5C9B"/>
    <w:rsid w:val="006C637F"/>
    <w:rsid w:val="006C6BD6"/>
    <w:rsid w:val="006D003B"/>
    <w:rsid w:val="006D1F3F"/>
    <w:rsid w:val="006D213F"/>
    <w:rsid w:val="006D2E0F"/>
    <w:rsid w:val="006D3516"/>
    <w:rsid w:val="006D4D40"/>
    <w:rsid w:val="006D5175"/>
    <w:rsid w:val="006D55BE"/>
    <w:rsid w:val="006D726B"/>
    <w:rsid w:val="006D73E4"/>
    <w:rsid w:val="006D7C14"/>
    <w:rsid w:val="006E16AB"/>
    <w:rsid w:val="006E1FD4"/>
    <w:rsid w:val="006E2F6E"/>
    <w:rsid w:val="006E3BE0"/>
    <w:rsid w:val="006E4F9E"/>
    <w:rsid w:val="006E513C"/>
    <w:rsid w:val="006E5D64"/>
    <w:rsid w:val="006E7141"/>
    <w:rsid w:val="006F0FD9"/>
    <w:rsid w:val="006F3C19"/>
    <w:rsid w:val="006F5474"/>
    <w:rsid w:val="006F5F4F"/>
    <w:rsid w:val="006F7E83"/>
    <w:rsid w:val="00700FEC"/>
    <w:rsid w:val="00701A98"/>
    <w:rsid w:val="00702799"/>
    <w:rsid w:val="007038F0"/>
    <w:rsid w:val="0070459F"/>
    <w:rsid w:val="007054CB"/>
    <w:rsid w:val="007059C0"/>
    <w:rsid w:val="00705DA9"/>
    <w:rsid w:val="00706CAA"/>
    <w:rsid w:val="00710DE0"/>
    <w:rsid w:val="0071242B"/>
    <w:rsid w:val="00712A6C"/>
    <w:rsid w:val="00713AD8"/>
    <w:rsid w:val="00713BDC"/>
    <w:rsid w:val="00715BA5"/>
    <w:rsid w:val="00715CDD"/>
    <w:rsid w:val="00716091"/>
    <w:rsid w:val="007160E8"/>
    <w:rsid w:val="00716B39"/>
    <w:rsid w:val="007172B9"/>
    <w:rsid w:val="007210E1"/>
    <w:rsid w:val="00721B06"/>
    <w:rsid w:val="0072300C"/>
    <w:rsid w:val="007238CB"/>
    <w:rsid w:val="007245E8"/>
    <w:rsid w:val="00726D05"/>
    <w:rsid w:val="00727BE9"/>
    <w:rsid w:val="00727C6C"/>
    <w:rsid w:val="007305FE"/>
    <w:rsid w:val="00732B5C"/>
    <w:rsid w:val="007347B8"/>
    <w:rsid w:val="00736036"/>
    <w:rsid w:val="007363FE"/>
    <w:rsid w:val="00736B2B"/>
    <w:rsid w:val="007377AF"/>
    <w:rsid w:val="00737AAE"/>
    <w:rsid w:val="0074140D"/>
    <w:rsid w:val="007418A5"/>
    <w:rsid w:val="007424F4"/>
    <w:rsid w:val="00742707"/>
    <w:rsid w:val="00742B0B"/>
    <w:rsid w:val="00744B55"/>
    <w:rsid w:val="00744E59"/>
    <w:rsid w:val="00751C4B"/>
    <w:rsid w:val="00752EE3"/>
    <w:rsid w:val="00753A4D"/>
    <w:rsid w:val="00754149"/>
    <w:rsid w:val="00754E54"/>
    <w:rsid w:val="00754FD3"/>
    <w:rsid w:val="00755C0E"/>
    <w:rsid w:val="00755CD5"/>
    <w:rsid w:val="00756FF5"/>
    <w:rsid w:val="00757477"/>
    <w:rsid w:val="00757F6B"/>
    <w:rsid w:val="00757FF9"/>
    <w:rsid w:val="00761F28"/>
    <w:rsid w:val="00762648"/>
    <w:rsid w:val="007629CB"/>
    <w:rsid w:val="00762C09"/>
    <w:rsid w:val="00762C50"/>
    <w:rsid w:val="00764BB8"/>
    <w:rsid w:val="00771C89"/>
    <w:rsid w:val="00771ED6"/>
    <w:rsid w:val="00772EF1"/>
    <w:rsid w:val="00774395"/>
    <w:rsid w:val="00774661"/>
    <w:rsid w:val="00774FE6"/>
    <w:rsid w:val="007756AE"/>
    <w:rsid w:val="00777541"/>
    <w:rsid w:val="00777AF3"/>
    <w:rsid w:val="0078008D"/>
    <w:rsid w:val="00780162"/>
    <w:rsid w:val="0078033A"/>
    <w:rsid w:val="00783141"/>
    <w:rsid w:val="0078327C"/>
    <w:rsid w:val="007844C1"/>
    <w:rsid w:val="00786EC8"/>
    <w:rsid w:val="0078728E"/>
    <w:rsid w:val="00787DC9"/>
    <w:rsid w:val="007903ED"/>
    <w:rsid w:val="007907DD"/>
    <w:rsid w:val="007908A2"/>
    <w:rsid w:val="007910A7"/>
    <w:rsid w:val="007910C4"/>
    <w:rsid w:val="00791B72"/>
    <w:rsid w:val="00791C1A"/>
    <w:rsid w:val="00793B72"/>
    <w:rsid w:val="007940E7"/>
    <w:rsid w:val="007953C2"/>
    <w:rsid w:val="00795479"/>
    <w:rsid w:val="007964CE"/>
    <w:rsid w:val="007964D1"/>
    <w:rsid w:val="007A32BA"/>
    <w:rsid w:val="007A39FF"/>
    <w:rsid w:val="007A3A7F"/>
    <w:rsid w:val="007A547A"/>
    <w:rsid w:val="007A6DCF"/>
    <w:rsid w:val="007A6EED"/>
    <w:rsid w:val="007A7E77"/>
    <w:rsid w:val="007B244F"/>
    <w:rsid w:val="007B2873"/>
    <w:rsid w:val="007B6D63"/>
    <w:rsid w:val="007B709F"/>
    <w:rsid w:val="007B77E2"/>
    <w:rsid w:val="007C1F4C"/>
    <w:rsid w:val="007C235F"/>
    <w:rsid w:val="007C2BE5"/>
    <w:rsid w:val="007C56D6"/>
    <w:rsid w:val="007C5990"/>
    <w:rsid w:val="007C75C3"/>
    <w:rsid w:val="007C7E6E"/>
    <w:rsid w:val="007D067F"/>
    <w:rsid w:val="007D3199"/>
    <w:rsid w:val="007D5684"/>
    <w:rsid w:val="007E29EE"/>
    <w:rsid w:val="007E2DE0"/>
    <w:rsid w:val="007E6F4A"/>
    <w:rsid w:val="007F1F21"/>
    <w:rsid w:val="007F279C"/>
    <w:rsid w:val="007F486E"/>
    <w:rsid w:val="007F4BEF"/>
    <w:rsid w:val="007F515E"/>
    <w:rsid w:val="007F79C1"/>
    <w:rsid w:val="007F7D8D"/>
    <w:rsid w:val="008016D7"/>
    <w:rsid w:val="00801844"/>
    <w:rsid w:val="00803669"/>
    <w:rsid w:val="008037E6"/>
    <w:rsid w:val="00804CEE"/>
    <w:rsid w:val="00804EA4"/>
    <w:rsid w:val="008050C7"/>
    <w:rsid w:val="0080515B"/>
    <w:rsid w:val="008066D1"/>
    <w:rsid w:val="00807A23"/>
    <w:rsid w:val="00807E9F"/>
    <w:rsid w:val="00810B08"/>
    <w:rsid w:val="00811BE8"/>
    <w:rsid w:val="00814803"/>
    <w:rsid w:val="00816426"/>
    <w:rsid w:val="00820418"/>
    <w:rsid w:val="00820EFF"/>
    <w:rsid w:val="00823EA7"/>
    <w:rsid w:val="00824FF9"/>
    <w:rsid w:val="00825558"/>
    <w:rsid w:val="008256C2"/>
    <w:rsid w:val="00825D4A"/>
    <w:rsid w:val="00827592"/>
    <w:rsid w:val="008319C8"/>
    <w:rsid w:val="0083279C"/>
    <w:rsid w:val="0083294B"/>
    <w:rsid w:val="00832CBE"/>
    <w:rsid w:val="00833CF1"/>
    <w:rsid w:val="00834B49"/>
    <w:rsid w:val="0083569F"/>
    <w:rsid w:val="00835AB6"/>
    <w:rsid w:val="00836DF8"/>
    <w:rsid w:val="00836F09"/>
    <w:rsid w:val="00840535"/>
    <w:rsid w:val="008409C8"/>
    <w:rsid w:val="008417A9"/>
    <w:rsid w:val="008424BB"/>
    <w:rsid w:val="008435D6"/>
    <w:rsid w:val="0084494C"/>
    <w:rsid w:val="0084735C"/>
    <w:rsid w:val="00851707"/>
    <w:rsid w:val="00852294"/>
    <w:rsid w:val="00854058"/>
    <w:rsid w:val="00854118"/>
    <w:rsid w:val="0085560C"/>
    <w:rsid w:val="008558A0"/>
    <w:rsid w:val="00856324"/>
    <w:rsid w:val="008567C2"/>
    <w:rsid w:val="00860D01"/>
    <w:rsid w:val="00863CAF"/>
    <w:rsid w:val="008651AD"/>
    <w:rsid w:val="00865849"/>
    <w:rsid w:val="00865B90"/>
    <w:rsid w:val="008665B4"/>
    <w:rsid w:val="008723A9"/>
    <w:rsid w:val="0087304B"/>
    <w:rsid w:val="00873DDA"/>
    <w:rsid w:val="008751A1"/>
    <w:rsid w:val="008755AD"/>
    <w:rsid w:val="00876253"/>
    <w:rsid w:val="00876D33"/>
    <w:rsid w:val="008771A7"/>
    <w:rsid w:val="00877F92"/>
    <w:rsid w:val="00880C0A"/>
    <w:rsid w:val="008810FD"/>
    <w:rsid w:val="008818DC"/>
    <w:rsid w:val="00883028"/>
    <w:rsid w:val="0088556F"/>
    <w:rsid w:val="00885ACD"/>
    <w:rsid w:val="00886349"/>
    <w:rsid w:val="00887D9D"/>
    <w:rsid w:val="00887DC1"/>
    <w:rsid w:val="0089024A"/>
    <w:rsid w:val="00890E7E"/>
    <w:rsid w:val="00892B1C"/>
    <w:rsid w:val="00892C98"/>
    <w:rsid w:val="008935EB"/>
    <w:rsid w:val="00893E2C"/>
    <w:rsid w:val="00896D23"/>
    <w:rsid w:val="008A0334"/>
    <w:rsid w:val="008A1780"/>
    <w:rsid w:val="008A189E"/>
    <w:rsid w:val="008A1CCB"/>
    <w:rsid w:val="008A2607"/>
    <w:rsid w:val="008A43C2"/>
    <w:rsid w:val="008A5001"/>
    <w:rsid w:val="008A513D"/>
    <w:rsid w:val="008A625E"/>
    <w:rsid w:val="008A6357"/>
    <w:rsid w:val="008B0BCB"/>
    <w:rsid w:val="008B1A3A"/>
    <w:rsid w:val="008B1E00"/>
    <w:rsid w:val="008B25AB"/>
    <w:rsid w:val="008B472F"/>
    <w:rsid w:val="008B7644"/>
    <w:rsid w:val="008B7FBD"/>
    <w:rsid w:val="008C06B2"/>
    <w:rsid w:val="008C0714"/>
    <w:rsid w:val="008C0EC1"/>
    <w:rsid w:val="008C1938"/>
    <w:rsid w:val="008C28EA"/>
    <w:rsid w:val="008C3753"/>
    <w:rsid w:val="008C3F98"/>
    <w:rsid w:val="008C5059"/>
    <w:rsid w:val="008C5230"/>
    <w:rsid w:val="008C5C34"/>
    <w:rsid w:val="008D06FD"/>
    <w:rsid w:val="008D2653"/>
    <w:rsid w:val="008D4241"/>
    <w:rsid w:val="008D489F"/>
    <w:rsid w:val="008D50A2"/>
    <w:rsid w:val="008D5332"/>
    <w:rsid w:val="008D5553"/>
    <w:rsid w:val="008D6921"/>
    <w:rsid w:val="008D7D0D"/>
    <w:rsid w:val="008E01BD"/>
    <w:rsid w:val="008E08A4"/>
    <w:rsid w:val="008E3866"/>
    <w:rsid w:val="008E5BC5"/>
    <w:rsid w:val="008E6459"/>
    <w:rsid w:val="008E6A69"/>
    <w:rsid w:val="008E7379"/>
    <w:rsid w:val="008E77E5"/>
    <w:rsid w:val="008F1523"/>
    <w:rsid w:val="008F2ACE"/>
    <w:rsid w:val="008F4226"/>
    <w:rsid w:val="008F48ED"/>
    <w:rsid w:val="008F58AF"/>
    <w:rsid w:val="008F5A3C"/>
    <w:rsid w:val="008F62B4"/>
    <w:rsid w:val="008F679D"/>
    <w:rsid w:val="008F775E"/>
    <w:rsid w:val="00900549"/>
    <w:rsid w:val="0090281F"/>
    <w:rsid w:val="0090303D"/>
    <w:rsid w:val="0090326C"/>
    <w:rsid w:val="00904860"/>
    <w:rsid w:val="00905628"/>
    <w:rsid w:val="00906D6C"/>
    <w:rsid w:val="009073C3"/>
    <w:rsid w:val="00907AB8"/>
    <w:rsid w:val="00907E20"/>
    <w:rsid w:val="009100EC"/>
    <w:rsid w:val="00910629"/>
    <w:rsid w:val="009139CC"/>
    <w:rsid w:val="0091415B"/>
    <w:rsid w:val="00915455"/>
    <w:rsid w:val="00915988"/>
    <w:rsid w:val="00915A62"/>
    <w:rsid w:val="00915D61"/>
    <w:rsid w:val="0091631D"/>
    <w:rsid w:val="009169A5"/>
    <w:rsid w:val="00916A3E"/>
    <w:rsid w:val="0092405D"/>
    <w:rsid w:val="00924152"/>
    <w:rsid w:val="009242E1"/>
    <w:rsid w:val="009244FD"/>
    <w:rsid w:val="009253C2"/>
    <w:rsid w:val="00925771"/>
    <w:rsid w:val="00926ED8"/>
    <w:rsid w:val="009315EF"/>
    <w:rsid w:val="009334BE"/>
    <w:rsid w:val="009338A0"/>
    <w:rsid w:val="009353C3"/>
    <w:rsid w:val="009355A8"/>
    <w:rsid w:val="00936221"/>
    <w:rsid w:val="00937225"/>
    <w:rsid w:val="00937A66"/>
    <w:rsid w:val="00940E3F"/>
    <w:rsid w:val="0094214B"/>
    <w:rsid w:val="009422EE"/>
    <w:rsid w:val="00943696"/>
    <w:rsid w:val="009439D3"/>
    <w:rsid w:val="00944B65"/>
    <w:rsid w:val="00945AFA"/>
    <w:rsid w:val="00946676"/>
    <w:rsid w:val="00946FFC"/>
    <w:rsid w:val="0094740C"/>
    <w:rsid w:val="00947F1C"/>
    <w:rsid w:val="0095167E"/>
    <w:rsid w:val="00952206"/>
    <w:rsid w:val="00952B80"/>
    <w:rsid w:val="00952C87"/>
    <w:rsid w:val="00953D27"/>
    <w:rsid w:val="00954E6D"/>
    <w:rsid w:val="00955E0F"/>
    <w:rsid w:val="009563F9"/>
    <w:rsid w:val="00957CE8"/>
    <w:rsid w:val="00961587"/>
    <w:rsid w:val="009622D8"/>
    <w:rsid w:val="0096253B"/>
    <w:rsid w:val="00963B9B"/>
    <w:rsid w:val="00964A5E"/>
    <w:rsid w:val="00965AB9"/>
    <w:rsid w:val="009669AD"/>
    <w:rsid w:val="00967715"/>
    <w:rsid w:val="00971C1A"/>
    <w:rsid w:val="00972CBD"/>
    <w:rsid w:val="00972ECD"/>
    <w:rsid w:val="009733C7"/>
    <w:rsid w:val="0097731D"/>
    <w:rsid w:val="009822DE"/>
    <w:rsid w:val="009837D5"/>
    <w:rsid w:val="009850D5"/>
    <w:rsid w:val="0098627D"/>
    <w:rsid w:val="00990E6A"/>
    <w:rsid w:val="00990EC0"/>
    <w:rsid w:val="009916CD"/>
    <w:rsid w:val="00991AC7"/>
    <w:rsid w:val="009923BF"/>
    <w:rsid w:val="00992F6D"/>
    <w:rsid w:val="009933C6"/>
    <w:rsid w:val="0099441F"/>
    <w:rsid w:val="00994724"/>
    <w:rsid w:val="00994BE0"/>
    <w:rsid w:val="00994F42"/>
    <w:rsid w:val="0099539B"/>
    <w:rsid w:val="00995F9B"/>
    <w:rsid w:val="00996ACF"/>
    <w:rsid w:val="00997032"/>
    <w:rsid w:val="00997529"/>
    <w:rsid w:val="009A05FF"/>
    <w:rsid w:val="009A064F"/>
    <w:rsid w:val="009A16B3"/>
    <w:rsid w:val="009A36A0"/>
    <w:rsid w:val="009A38EA"/>
    <w:rsid w:val="009A3ED8"/>
    <w:rsid w:val="009A454A"/>
    <w:rsid w:val="009A503F"/>
    <w:rsid w:val="009A70AC"/>
    <w:rsid w:val="009A74DA"/>
    <w:rsid w:val="009A7DA5"/>
    <w:rsid w:val="009B069F"/>
    <w:rsid w:val="009B10F8"/>
    <w:rsid w:val="009B22B9"/>
    <w:rsid w:val="009B2FD4"/>
    <w:rsid w:val="009B30C6"/>
    <w:rsid w:val="009B41AC"/>
    <w:rsid w:val="009B49DF"/>
    <w:rsid w:val="009B49E9"/>
    <w:rsid w:val="009B6C63"/>
    <w:rsid w:val="009C00F8"/>
    <w:rsid w:val="009C0649"/>
    <w:rsid w:val="009C3B88"/>
    <w:rsid w:val="009C4B1D"/>
    <w:rsid w:val="009C708F"/>
    <w:rsid w:val="009C7EB5"/>
    <w:rsid w:val="009D0209"/>
    <w:rsid w:val="009D052B"/>
    <w:rsid w:val="009D129F"/>
    <w:rsid w:val="009D15B8"/>
    <w:rsid w:val="009D1CCB"/>
    <w:rsid w:val="009D2416"/>
    <w:rsid w:val="009D5514"/>
    <w:rsid w:val="009D69A1"/>
    <w:rsid w:val="009D6A4C"/>
    <w:rsid w:val="009D720F"/>
    <w:rsid w:val="009E15FC"/>
    <w:rsid w:val="009E1B20"/>
    <w:rsid w:val="009E1C25"/>
    <w:rsid w:val="009E21E0"/>
    <w:rsid w:val="009E4819"/>
    <w:rsid w:val="009E6F11"/>
    <w:rsid w:val="009E7717"/>
    <w:rsid w:val="009F1295"/>
    <w:rsid w:val="009F224D"/>
    <w:rsid w:val="009F257B"/>
    <w:rsid w:val="009F4755"/>
    <w:rsid w:val="009F48A3"/>
    <w:rsid w:val="009F51B6"/>
    <w:rsid w:val="009F593E"/>
    <w:rsid w:val="009F5EF8"/>
    <w:rsid w:val="009F669A"/>
    <w:rsid w:val="009F6887"/>
    <w:rsid w:val="009F7278"/>
    <w:rsid w:val="00A00811"/>
    <w:rsid w:val="00A00D4F"/>
    <w:rsid w:val="00A02120"/>
    <w:rsid w:val="00A021E9"/>
    <w:rsid w:val="00A02536"/>
    <w:rsid w:val="00A02E7B"/>
    <w:rsid w:val="00A03227"/>
    <w:rsid w:val="00A03A64"/>
    <w:rsid w:val="00A040FE"/>
    <w:rsid w:val="00A04200"/>
    <w:rsid w:val="00A04428"/>
    <w:rsid w:val="00A04D38"/>
    <w:rsid w:val="00A0604A"/>
    <w:rsid w:val="00A06A4D"/>
    <w:rsid w:val="00A06E14"/>
    <w:rsid w:val="00A07261"/>
    <w:rsid w:val="00A10D9F"/>
    <w:rsid w:val="00A10F11"/>
    <w:rsid w:val="00A11280"/>
    <w:rsid w:val="00A112AD"/>
    <w:rsid w:val="00A1155B"/>
    <w:rsid w:val="00A11A93"/>
    <w:rsid w:val="00A11DF6"/>
    <w:rsid w:val="00A12325"/>
    <w:rsid w:val="00A14968"/>
    <w:rsid w:val="00A156D0"/>
    <w:rsid w:val="00A1758C"/>
    <w:rsid w:val="00A21443"/>
    <w:rsid w:val="00A21777"/>
    <w:rsid w:val="00A21E2E"/>
    <w:rsid w:val="00A223EE"/>
    <w:rsid w:val="00A22472"/>
    <w:rsid w:val="00A24114"/>
    <w:rsid w:val="00A26524"/>
    <w:rsid w:val="00A26746"/>
    <w:rsid w:val="00A27081"/>
    <w:rsid w:val="00A275B8"/>
    <w:rsid w:val="00A3056A"/>
    <w:rsid w:val="00A31908"/>
    <w:rsid w:val="00A31DDA"/>
    <w:rsid w:val="00A31F9D"/>
    <w:rsid w:val="00A325D7"/>
    <w:rsid w:val="00A3261B"/>
    <w:rsid w:val="00A32EFC"/>
    <w:rsid w:val="00A35D90"/>
    <w:rsid w:val="00A35F9C"/>
    <w:rsid w:val="00A429E7"/>
    <w:rsid w:val="00A43CB5"/>
    <w:rsid w:val="00A45B02"/>
    <w:rsid w:val="00A47DE0"/>
    <w:rsid w:val="00A519AF"/>
    <w:rsid w:val="00A51D9C"/>
    <w:rsid w:val="00A52B9A"/>
    <w:rsid w:val="00A53803"/>
    <w:rsid w:val="00A53A12"/>
    <w:rsid w:val="00A54434"/>
    <w:rsid w:val="00A54C08"/>
    <w:rsid w:val="00A5572D"/>
    <w:rsid w:val="00A571C9"/>
    <w:rsid w:val="00A5743B"/>
    <w:rsid w:val="00A61DF4"/>
    <w:rsid w:val="00A622A2"/>
    <w:rsid w:val="00A63980"/>
    <w:rsid w:val="00A63B1F"/>
    <w:rsid w:val="00A64872"/>
    <w:rsid w:val="00A67C33"/>
    <w:rsid w:val="00A7170B"/>
    <w:rsid w:val="00A7187D"/>
    <w:rsid w:val="00A75583"/>
    <w:rsid w:val="00A761A1"/>
    <w:rsid w:val="00A76B3A"/>
    <w:rsid w:val="00A807A1"/>
    <w:rsid w:val="00A812C9"/>
    <w:rsid w:val="00A8440B"/>
    <w:rsid w:val="00A84AB5"/>
    <w:rsid w:val="00A8527A"/>
    <w:rsid w:val="00A85AC0"/>
    <w:rsid w:val="00A85DE7"/>
    <w:rsid w:val="00A85E4F"/>
    <w:rsid w:val="00A86C41"/>
    <w:rsid w:val="00A93DB6"/>
    <w:rsid w:val="00A95734"/>
    <w:rsid w:val="00A9589D"/>
    <w:rsid w:val="00A96187"/>
    <w:rsid w:val="00A9687A"/>
    <w:rsid w:val="00AA193A"/>
    <w:rsid w:val="00AA20C4"/>
    <w:rsid w:val="00AA3060"/>
    <w:rsid w:val="00AA38FC"/>
    <w:rsid w:val="00AA58A0"/>
    <w:rsid w:val="00AA6450"/>
    <w:rsid w:val="00AA706D"/>
    <w:rsid w:val="00AA70F0"/>
    <w:rsid w:val="00AB282D"/>
    <w:rsid w:val="00AB29B7"/>
    <w:rsid w:val="00AB39A8"/>
    <w:rsid w:val="00AB4AA5"/>
    <w:rsid w:val="00AB56B6"/>
    <w:rsid w:val="00AB5C25"/>
    <w:rsid w:val="00AB67F1"/>
    <w:rsid w:val="00AB68C8"/>
    <w:rsid w:val="00AB7592"/>
    <w:rsid w:val="00AB7B0D"/>
    <w:rsid w:val="00AC0D7A"/>
    <w:rsid w:val="00AC2012"/>
    <w:rsid w:val="00AC2574"/>
    <w:rsid w:val="00AC30A8"/>
    <w:rsid w:val="00AC33C9"/>
    <w:rsid w:val="00AC384C"/>
    <w:rsid w:val="00AC6EC3"/>
    <w:rsid w:val="00AC71CE"/>
    <w:rsid w:val="00AD0DFE"/>
    <w:rsid w:val="00AD301C"/>
    <w:rsid w:val="00AD3190"/>
    <w:rsid w:val="00AD3260"/>
    <w:rsid w:val="00AD41B9"/>
    <w:rsid w:val="00AD647B"/>
    <w:rsid w:val="00AD70FB"/>
    <w:rsid w:val="00AE2EB3"/>
    <w:rsid w:val="00AE34ED"/>
    <w:rsid w:val="00AE3E6F"/>
    <w:rsid w:val="00AE4A86"/>
    <w:rsid w:val="00AE65D5"/>
    <w:rsid w:val="00AE664A"/>
    <w:rsid w:val="00AF15B6"/>
    <w:rsid w:val="00AF4C5F"/>
    <w:rsid w:val="00AF759F"/>
    <w:rsid w:val="00AF7ADC"/>
    <w:rsid w:val="00B012C6"/>
    <w:rsid w:val="00B039B2"/>
    <w:rsid w:val="00B043A2"/>
    <w:rsid w:val="00B04D5A"/>
    <w:rsid w:val="00B072B7"/>
    <w:rsid w:val="00B07757"/>
    <w:rsid w:val="00B079E3"/>
    <w:rsid w:val="00B126B1"/>
    <w:rsid w:val="00B132E2"/>
    <w:rsid w:val="00B14499"/>
    <w:rsid w:val="00B15411"/>
    <w:rsid w:val="00B15D31"/>
    <w:rsid w:val="00B20B58"/>
    <w:rsid w:val="00B20FA3"/>
    <w:rsid w:val="00B21888"/>
    <w:rsid w:val="00B2536B"/>
    <w:rsid w:val="00B26190"/>
    <w:rsid w:val="00B275A4"/>
    <w:rsid w:val="00B30BD4"/>
    <w:rsid w:val="00B3204E"/>
    <w:rsid w:val="00B331D8"/>
    <w:rsid w:val="00B33C5D"/>
    <w:rsid w:val="00B3450F"/>
    <w:rsid w:val="00B3674D"/>
    <w:rsid w:val="00B413D7"/>
    <w:rsid w:val="00B41EAB"/>
    <w:rsid w:val="00B423D5"/>
    <w:rsid w:val="00B4250F"/>
    <w:rsid w:val="00B431F0"/>
    <w:rsid w:val="00B43905"/>
    <w:rsid w:val="00B444E6"/>
    <w:rsid w:val="00B462BF"/>
    <w:rsid w:val="00B46B12"/>
    <w:rsid w:val="00B50878"/>
    <w:rsid w:val="00B50F47"/>
    <w:rsid w:val="00B53180"/>
    <w:rsid w:val="00B53F38"/>
    <w:rsid w:val="00B548E2"/>
    <w:rsid w:val="00B563F0"/>
    <w:rsid w:val="00B56762"/>
    <w:rsid w:val="00B573DC"/>
    <w:rsid w:val="00B57953"/>
    <w:rsid w:val="00B57CF3"/>
    <w:rsid w:val="00B603D8"/>
    <w:rsid w:val="00B627B0"/>
    <w:rsid w:val="00B63C53"/>
    <w:rsid w:val="00B63CA1"/>
    <w:rsid w:val="00B64225"/>
    <w:rsid w:val="00B667D9"/>
    <w:rsid w:val="00B67B11"/>
    <w:rsid w:val="00B72129"/>
    <w:rsid w:val="00B72697"/>
    <w:rsid w:val="00B72DC5"/>
    <w:rsid w:val="00B73541"/>
    <w:rsid w:val="00B75F1B"/>
    <w:rsid w:val="00B802A6"/>
    <w:rsid w:val="00B80C78"/>
    <w:rsid w:val="00B83027"/>
    <w:rsid w:val="00B8353B"/>
    <w:rsid w:val="00B85B5F"/>
    <w:rsid w:val="00B86F3C"/>
    <w:rsid w:val="00B87E46"/>
    <w:rsid w:val="00B90EF5"/>
    <w:rsid w:val="00B92062"/>
    <w:rsid w:val="00B939E7"/>
    <w:rsid w:val="00B95B19"/>
    <w:rsid w:val="00B96566"/>
    <w:rsid w:val="00B9672E"/>
    <w:rsid w:val="00BA1663"/>
    <w:rsid w:val="00BA198D"/>
    <w:rsid w:val="00BA2526"/>
    <w:rsid w:val="00BA2DED"/>
    <w:rsid w:val="00BA4C6E"/>
    <w:rsid w:val="00BA68C3"/>
    <w:rsid w:val="00BA6DC1"/>
    <w:rsid w:val="00BB0ED6"/>
    <w:rsid w:val="00BB10D2"/>
    <w:rsid w:val="00BB386E"/>
    <w:rsid w:val="00BB4822"/>
    <w:rsid w:val="00BB4AB3"/>
    <w:rsid w:val="00BB4E8C"/>
    <w:rsid w:val="00BB50EF"/>
    <w:rsid w:val="00BB66F1"/>
    <w:rsid w:val="00BB7650"/>
    <w:rsid w:val="00BB7705"/>
    <w:rsid w:val="00BB7B08"/>
    <w:rsid w:val="00BB7DF2"/>
    <w:rsid w:val="00BC0004"/>
    <w:rsid w:val="00BC2798"/>
    <w:rsid w:val="00BC28DC"/>
    <w:rsid w:val="00BC2F98"/>
    <w:rsid w:val="00BC4DC9"/>
    <w:rsid w:val="00BC5700"/>
    <w:rsid w:val="00BC5831"/>
    <w:rsid w:val="00BC72B4"/>
    <w:rsid w:val="00BC798F"/>
    <w:rsid w:val="00BD36EF"/>
    <w:rsid w:val="00BD4A1E"/>
    <w:rsid w:val="00BD4B78"/>
    <w:rsid w:val="00BD57D1"/>
    <w:rsid w:val="00BD60D3"/>
    <w:rsid w:val="00BD61D3"/>
    <w:rsid w:val="00BE1330"/>
    <w:rsid w:val="00BE2E83"/>
    <w:rsid w:val="00BE39DC"/>
    <w:rsid w:val="00BE3DF4"/>
    <w:rsid w:val="00BE40B3"/>
    <w:rsid w:val="00BE6967"/>
    <w:rsid w:val="00BE7479"/>
    <w:rsid w:val="00BE7849"/>
    <w:rsid w:val="00BF01E5"/>
    <w:rsid w:val="00BF2036"/>
    <w:rsid w:val="00BF2112"/>
    <w:rsid w:val="00BF2591"/>
    <w:rsid w:val="00BF3EE7"/>
    <w:rsid w:val="00BF4DEC"/>
    <w:rsid w:val="00BF4F56"/>
    <w:rsid w:val="00BF50DF"/>
    <w:rsid w:val="00BF5822"/>
    <w:rsid w:val="00BF6956"/>
    <w:rsid w:val="00C00249"/>
    <w:rsid w:val="00C00DDD"/>
    <w:rsid w:val="00C0129B"/>
    <w:rsid w:val="00C01696"/>
    <w:rsid w:val="00C01A87"/>
    <w:rsid w:val="00C01DB2"/>
    <w:rsid w:val="00C02372"/>
    <w:rsid w:val="00C0290D"/>
    <w:rsid w:val="00C03E3C"/>
    <w:rsid w:val="00C03F02"/>
    <w:rsid w:val="00C061AA"/>
    <w:rsid w:val="00C06C40"/>
    <w:rsid w:val="00C07030"/>
    <w:rsid w:val="00C108A2"/>
    <w:rsid w:val="00C112AA"/>
    <w:rsid w:val="00C116D9"/>
    <w:rsid w:val="00C12323"/>
    <w:rsid w:val="00C12E12"/>
    <w:rsid w:val="00C13138"/>
    <w:rsid w:val="00C1326B"/>
    <w:rsid w:val="00C14A9F"/>
    <w:rsid w:val="00C157D5"/>
    <w:rsid w:val="00C15945"/>
    <w:rsid w:val="00C15A00"/>
    <w:rsid w:val="00C16BB6"/>
    <w:rsid w:val="00C16BEB"/>
    <w:rsid w:val="00C17677"/>
    <w:rsid w:val="00C1781A"/>
    <w:rsid w:val="00C20DD1"/>
    <w:rsid w:val="00C23348"/>
    <w:rsid w:val="00C241E7"/>
    <w:rsid w:val="00C26AFD"/>
    <w:rsid w:val="00C27986"/>
    <w:rsid w:val="00C30818"/>
    <w:rsid w:val="00C3190D"/>
    <w:rsid w:val="00C3497D"/>
    <w:rsid w:val="00C34DD8"/>
    <w:rsid w:val="00C35560"/>
    <w:rsid w:val="00C35943"/>
    <w:rsid w:val="00C3599D"/>
    <w:rsid w:val="00C36387"/>
    <w:rsid w:val="00C37210"/>
    <w:rsid w:val="00C3721F"/>
    <w:rsid w:val="00C40D47"/>
    <w:rsid w:val="00C41267"/>
    <w:rsid w:val="00C416CD"/>
    <w:rsid w:val="00C41E74"/>
    <w:rsid w:val="00C42671"/>
    <w:rsid w:val="00C4602B"/>
    <w:rsid w:val="00C503FA"/>
    <w:rsid w:val="00C50FF1"/>
    <w:rsid w:val="00C51BC7"/>
    <w:rsid w:val="00C51F7F"/>
    <w:rsid w:val="00C523BA"/>
    <w:rsid w:val="00C52EF0"/>
    <w:rsid w:val="00C52F36"/>
    <w:rsid w:val="00C543EA"/>
    <w:rsid w:val="00C54F73"/>
    <w:rsid w:val="00C56135"/>
    <w:rsid w:val="00C60504"/>
    <w:rsid w:val="00C61358"/>
    <w:rsid w:val="00C631AC"/>
    <w:rsid w:val="00C6442D"/>
    <w:rsid w:val="00C660C1"/>
    <w:rsid w:val="00C668DF"/>
    <w:rsid w:val="00C70A10"/>
    <w:rsid w:val="00C72986"/>
    <w:rsid w:val="00C7337F"/>
    <w:rsid w:val="00C74216"/>
    <w:rsid w:val="00C74EA5"/>
    <w:rsid w:val="00C75268"/>
    <w:rsid w:val="00C75C7D"/>
    <w:rsid w:val="00C76BE5"/>
    <w:rsid w:val="00C776EA"/>
    <w:rsid w:val="00C809E2"/>
    <w:rsid w:val="00C80C04"/>
    <w:rsid w:val="00C82439"/>
    <w:rsid w:val="00C833CF"/>
    <w:rsid w:val="00C8358A"/>
    <w:rsid w:val="00C868D6"/>
    <w:rsid w:val="00C86A2C"/>
    <w:rsid w:val="00C86F04"/>
    <w:rsid w:val="00C877F2"/>
    <w:rsid w:val="00C900EE"/>
    <w:rsid w:val="00C91684"/>
    <w:rsid w:val="00C9412D"/>
    <w:rsid w:val="00C9426B"/>
    <w:rsid w:val="00C94A00"/>
    <w:rsid w:val="00C94CE2"/>
    <w:rsid w:val="00C9618B"/>
    <w:rsid w:val="00C97659"/>
    <w:rsid w:val="00C977B6"/>
    <w:rsid w:val="00CA00A1"/>
    <w:rsid w:val="00CA0F35"/>
    <w:rsid w:val="00CA0F4B"/>
    <w:rsid w:val="00CA1DDE"/>
    <w:rsid w:val="00CA29B1"/>
    <w:rsid w:val="00CA2E36"/>
    <w:rsid w:val="00CA3DC6"/>
    <w:rsid w:val="00CA49B5"/>
    <w:rsid w:val="00CA4E3F"/>
    <w:rsid w:val="00CA5309"/>
    <w:rsid w:val="00CB072C"/>
    <w:rsid w:val="00CB0EF6"/>
    <w:rsid w:val="00CB1185"/>
    <w:rsid w:val="00CB24AF"/>
    <w:rsid w:val="00CB31A9"/>
    <w:rsid w:val="00CB4001"/>
    <w:rsid w:val="00CB4FFC"/>
    <w:rsid w:val="00CB6453"/>
    <w:rsid w:val="00CB6B7D"/>
    <w:rsid w:val="00CB7048"/>
    <w:rsid w:val="00CC2334"/>
    <w:rsid w:val="00CC3819"/>
    <w:rsid w:val="00CC4498"/>
    <w:rsid w:val="00CC45E5"/>
    <w:rsid w:val="00CC485F"/>
    <w:rsid w:val="00CC4922"/>
    <w:rsid w:val="00CD2563"/>
    <w:rsid w:val="00CD2690"/>
    <w:rsid w:val="00CD3DB9"/>
    <w:rsid w:val="00CD4527"/>
    <w:rsid w:val="00CD4892"/>
    <w:rsid w:val="00CD582D"/>
    <w:rsid w:val="00CE180D"/>
    <w:rsid w:val="00CE1E8F"/>
    <w:rsid w:val="00CE246B"/>
    <w:rsid w:val="00CE3D6D"/>
    <w:rsid w:val="00CE5EE8"/>
    <w:rsid w:val="00CE773A"/>
    <w:rsid w:val="00CE7B38"/>
    <w:rsid w:val="00CF0068"/>
    <w:rsid w:val="00CF151A"/>
    <w:rsid w:val="00CF16F1"/>
    <w:rsid w:val="00CF1C37"/>
    <w:rsid w:val="00CF326B"/>
    <w:rsid w:val="00CF5B55"/>
    <w:rsid w:val="00D00378"/>
    <w:rsid w:val="00D011E4"/>
    <w:rsid w:val="00D0139E"/>
    <w:rsid w:val="00D0165F"/>
    <w:rsid w:val="00D01BF5"/>
    <w:rsid w:val="00D042BC"/>
    <w:rsid w:val="00D05496"/>
    <w:rsid w:val="00D07518"/>
    <w:rsid w:val="00D1012E"/>
    <w:rsid w:val="00D102D1"/>
    <w:rsid w:val="00D10675"/>
    <w:rsid w:val="00D12139"/>
    <w:rsid w:val="00D126A5"/>
    <w:rsid w:val="00D13055"/>
    <w:rsid w:val="00D13850"/>
    <w:rsid w:val="00D13A2A"/>
    <w:rsid w:val="00D1438E"/>
    <w:rsid w:val="00D1484A"/>
    <w:rsid w:val="00D149E8"/>
    <w:rsid w:val="00D1648A"/>
    <w:rsid w:val="00D16900"/>
    <w:rsid w:val="00D17BDD"/>
    <w:rsid w:val="00D22328"/>
    <w:rsid w:val="00D234B9"/>
    <w:rsid w:val="00D23B5B"/>
    <w:rsid w:val="00D246E3"/>
    <w:rsid w:val="00D26858"/>
    <w:rsid w:val="00D2743D"/>
    <w:rsid w:val="00D333BE"/>
    <w:rsid w:val="00D352E6"/>
    <w:rsid w:val="00D35E5D"/>
    <w:rsid w:val="00D36619"/>
    <w:rsid w:val="00D3673D"/>
    <w:rsid w:val="00D3701C"/>
    <w:rsid w:val="00D40500"/>
    <w:rsid w:val="00D4190E"/>
    <w:rsid w:val="00D4405C"/>
    <w:rsid w:val="00D45BDE"/>
    <w:rsid w:val="00D5193F"/>
    <w:rsid w:val="00D52A84"/>
    <w:rsid w:val="00D60731"/>
    <w:rsid w:val="00D60E5E"/>
    <w:rsid w:val="00D61DFA"/>
    <w:rsid w:val="00D638ED"/>
    <w:rsid w:val="00D64084"/>
    <w:rsid w:val="00D64E97"/>
    <w:rsid w:val="00D655A9"/>
    <w:rsid w:val="00D655BE"/>
    <w:rsid w:val="00D66123"/>
    <w:rsid w:val="00D6627A"/>
    <w:rsid w:val="00D67649"/>
    <w:rsid w:val="00D67A3C"/>
    <w:rsid w:val="00D67DA4"/>
    <w:rsid w:val="00D703C7"/>
    <w:rsid w:val="00D7052C"/>
    <w:rsid w:val="00D70905"/>
    <w:rsid w:val="00D70ECC"/>
    <w:rsid w:val="00D71D60"/>
    <w:rsid w:val="00D71D65"/>
    <w:rsid w:val="00D723AA"/>
    <w:rsid w:val="00D726CD"/>
    <w:rsid w:val="00D73508"/>
    <w:rsid w:val="00D74AE6"/>
    <w:rsid w:val="00D74CC4"/>
    <w:rsid w:val="00D778C7"/>
    <w:rsid w:val="00D77C83"/>
    <w:rsid w:val="00D77F83"/>
    <w:rsid w:val="00D80154"/>
    <w:rsid w:val="00D81D56"/>
    <w:rsid w:val="00D82E25"/>
    <w:rsid w:val="00D832EF"/>
    <w:rsid w:val="00D859C8"/>
    <w:rsid w:val="00D867CD"/>
    <w:rsid w:val="00D907B6"/>
    <w:rsid w:val="00D90BCE"/>
    <w:rsid w:val="00D90EF4"/>
    <w:rsid w:val="00D91818"/>
    <w:rsid w:val="00D927CC"/>
    <w:rsid w:val="00D92B39"/>
    <w:rsid w:val="00D93252"/>
    <w:rsid w:val="00D935F3"/>
    <w:rsid w:val="00D94DE4"/>
    <w:rsid w:val="00D97377"/>
    <w:rsid w:val="00D97598"/>
    <w:rsid w:val="00D976E1"/>
    <w:rsid w:val="00D979B5"/>
    <w:rsid w:val="00D97EFE"/>
    <w:rsid w:val="00DA0953"/>
    <w:rsid w:val="00DA2096"/>
    <w:rsid w:val="00DA2EC8"/>
    <w:rsid w:val="00DA420C"/>
    <w:rsid w:val="00DA754F"/>
    <w:rsid w:val="00DB0015"/>
    <w:rsid w:val="00DB1EBD"/>
    <w:rsid w:val="00DB2283"/>
    <w:rsid w:val="00DB2496"/>
    <w:rsid w:val="00DB35AE"/>
    <w:rsid w:val="00DB3DC4"/>
    <w:rsid w:val="00DB5F76"/>
    <w:rsid w:val="00DC00F4"/>
    <w:rsid w:val="00DC4FA8"/>
    <w:rsid w:val="00DC5082"/>
    <w:rsid w:val="00DC518C"/>
    <w:rsid w:val="00DC53B0"/>
    <w:rsid w:val="00DC6980"/>
    <w:rsid w:val="00DC6CA1"/>
    <w:rsid w:val="00DC70F5"/>
    <w:rsid w:val="00DD2037"/>
    <w:rsid w:val="00DD248E"/>
    <w:rsid w:val="00DD376E"/>
    <w:rsid w:val="00DD4833"/>
    <w:rsid w:val="00DE0A80"/>
    <w:rsid w:val="00DE169B"/>
    <w:rsid w:val="00DE3BB6"/>
    <w:rsid w:val="00DE651D"/>
    <w:rsid w:val="00DE7A30"/>
    <w:rsid w:val="00DF2960"/>
    <w:rsid w:val="00DF495D"/>
    <w:rsid w:val="00DF7380"/>
    <w:rsid w:val="00DF79A0"/>
    <w:rsid w:val="00E0114F"/>
    <w:rsid w:val="00E021F4"/>
    <w:rsid w:val="00E026FB"/>
    <w:rsid w:val="00E067C4"/>
    <w:rsid w:val="00E06EE0"/>
    <w:rsid w:val="00E0740A"/>
    <w:rsid w:val="00E10507"/>
    <w:rsid w:val="00E115CA"/>
    <w:rsid w:val="00E11AC3"/>
    <w:rsid w:val="00E12968"/>
    <w:rsid w:val="00E12C78"/>
    <w:rsid w:val="00E1448C"/>
    <w:rsid w:val="00E14ABC"/>
    <w:rsid w:val="00E17436"/>
    <w:rsid w:val="00E17D1F"/>
    <w:rsid w:val="00E21725"/>
    <w:rsid w:val="00E234BF"/>
    <w:rsid w:val="00E253BD"/>
    <w:rsid w:val="00E25A13"/>
    <w:rsid w:val="00E26FF8"/>
    <w:rsid w:val="00E3109A"/>
    <w:rsid w:val="00E31ADD"/>
    <w:rsid w:val="00E332FC"/>
    <w:rsid w:val="00E35253"/>
    <w:rsid w:val="00E368DA"/>
    <w:rsid w:val="00E40E27"/>
    <w:rsid w:val="00E40FA1"/>
    <w:rsid w:val="00E4151A"/>
    <w:rsid w:val="00E415C9"/>
    <w:rsid w:val="00E41943"/>
    <w:rsid w:val="00E42611"/>
    <w:rsid w:val="00E42F5D"/>
    <w:rsid w:val="00E43298"/>
    <w:rsid w:val="00E43A58"/>
    <w:rsid w:val="00E45E7B"/>
    <w:rsid w:val="00E47122"/>
    <w:rsid w:val="00E511C2"/>
    <w:rsid w:val="00E51D2B"/>
    <w:rsid w:val="00E51D9C"/>
    <w:rsid w:val="00E536A9"/>
    <w:rsid w:val="00E53B2F"/>
    <w:rsid w:val="00E61C65"/>
    <w:rsid w:val="00E6209C"/>
    <w:rsid w:val="00E632D7"/>
    <w:rsid w:val="00E63336"/>
    <w:rsid w:val="00E63F42"/>
    <w:rsid w:val="00E64410"/>
    <w:rsid w:val="00E64557"/>
    <w:rsid w:val="00E6469F"/>
    <w:rsid w:val="00E648FC"/>
    <w:rsid w:val="00E64CCF"/>
    <w:rsid w:val="00E64E6B"/>
    <w:rsid w:val="00E65137"/>
    <w:rsid w:val="00E65B43"/>
    <w:rsid w:val="00E670E7"/>
    <w:rsid w:val="00E67AF8"/>
    <w:rsid w:val="00E70B47"/>
    <w:rsid w:val="00E732ED"/>
    <w:rsid w:val="00E73CFA"/>
    <w:rsid w:val="00E74A63"/>
    <w:rsid w:val="00E74A7A"/>
    <w:rsid w:val="00E7574C"/>
    <w:rsid w:val="00E76047"/>
    <w:rsid w:val="00E770EB"/>
    <w:rsid w:val="00E80182"/>
    <w:rsid w:val="00E802D1"/>
    <w:rsid w:val="00E81B3C"/>
    <w:rsid w:val="00E835A3"/>
    <w:rsid w:val="00E850A3"/>
    <w:rsid w:val="00E8541B"/>
    <w:rsid w:val="00E85604"/>
    <w:rsid w:val="00E8592D"/>
    <w:rsid w:val="00E87363"/>
    <w:rsid w:val="00E900FF"/>
    <w:rsid w:val="00E91D5D"/>
    <w:rsid w:val="00E91E6A"/>
    <w:rsid w:val="00E91EA0"/>
    <w:rsid w:val="00E921A1"/>
    <w:rsid w:val="00E922B4"/>
    <w:rsid w:val="00E922EE"/>
    <w:rsid w:val="00E92F94"/>
    <w:rsid w:val="00E93C50"/>
    <w:rsid w:val="00E943E4"/>
    <w:rsid w:val="00E94D25"/>
    <w:rsid w:val="00E94D2F"/>
    <w:rsid w:val="00E94EF5"/>
    <w:rsid w:val="00E956D2"/>
    <w:rsid w:val="00E96263"/>
    <w:rsid w:val="00E9684D"/>
    <w:rsid w:val="00EA0C88"/>
    <w:rsid w:val="00EA120E"/>
    <w:rsid w:val="00EA3104"/>
    <w:rsid w:val="00EA401A"/>
    <w:rsid w:val="00EA45F9"/>
    <w:rsid w:val="00EA595A"/>
    <w:rsid w:val="00EA5AA8"/>
    <w:rsid w:val="00EA7F7C"/>
    <w:rsid w:val="00EB003C"/>
    <w:rsid w:val="00EB0A60"/>
    <w:rsid w:val="00EB1D9E"/>
    <w:rsid w:val="00EB26D0"/>
    <w:rsid w:val="00EB2B8A"/>
    <w:rsid w:val="00EB2BC7"/>
    <w:rsid w:val="00EB4619"/>
    <w:rsid w:val="00EB4BED"/>
    <w:rsid w:val="00EB5049"/>
    <w:rsid w:val="00EB53EE"/>
    <w:rsid w:val="00EB6156"/>
    <w:rsid w:val="00EB6916"/>
    <w:rsid w:val="00EC0C98"/>
    <w:rsid w:val="00EC3A38"/>
    <w:rsid w:val="00EC41D6"/>
    <w:rsid w:val="00EC42B4"/>
    <w:rsid w:val="00EC604C"/>
    <w:rsid w:val="00ED06D8"/>
    <w:rsid w:val="00ED0A53"/>
    <w:rsid w:val="00ED0C41"/>
    <w:rsid w:val="00ED23FC"/>
    <w:rsid w:val="00ED36A0"/>
    <w:rsid w:val="00ED407F"/>
    <w:rsid w:val="00ED488E"/>
    <w:rsid w:val="00ED49DD"/>
    <w:rsid w:val="00ED6779"/>
    <w:rsid w:val="00ED6BEB"/>
    <w:rsid w:val="00ED7E18"/>
    <w:rsid w:val="00ED7E50"/>
    <w:rsid w:val="00EE0149"/>
    <w:rsid w:val="00EE079B"/>
    <w:rsid w:val="00EE1663"/>
    <w:rsid w:val="00EE2110"/>
    <w:rsid w:val="00EE468B"/>
    <w:rsid w:val="00EE47B3"/>
    <w:rsid w:val="00EE4F41"/>
    <w:rsid w:val="00EE6F0B"/>
    <w:rsid w:val="00EE7399"/>
    <w:rsid w:val="00EF0F2D"/>
    <w:rsid w:val="00EF1E00"/>
    <w:rsid w:val="00EF2238"/>
    <w:rsid w:val="00EF35F4"/>
    <w:rsid w:val="00EF3C6B"/>
    <w:rsid w:val="00EF4F90"/>
    <w:rsid w:val="00EF65A9"/>
    <w:rsid w:val="00EF6A4A"/>
    <w:rsid w:val="00EF7AD4"/>
    <w:rsid w:val="00F008BA"/>
    <w:rsid w:val="00F016A6"/>
    <w:rsid w:val="00F01983"/>
    <w:rsid w:val="00F04EBE"/>
    <w:rsid w:val="00F070B7"/>
    <w:rsid w:val="00F10F13"/>
    <w:rsid w:val="00F12E07"/>
    <w:rsid w:val="00F12E76"/>
    <w:rsid w:val="00F20DD3"/>
    <w:rsid w:val="00F2339E"/>
    <w:rsid w:val="00F23780"/>
    <w:rsid w:val="00F23B70"/>
    <w:rsid w:val="00F23E60"/>
    <w:rsid w:val="00F241CE"/>
    <w:rsid w:val="00F2517D"/>
    <w:rsid w:val="00F25CA1"/>
    <w:rsid w:val="00F25D8A"/>
    <w:rsid w:val="00F2635A"/>
    <w:rsid w:val="00F26BA6"/>
    <w:rsid w:val="00F2724B"/>
    <w:rsid w:val="00F27848"/>
    <w:rsid w:val="00F30145"/>
    <w:rsid w:val="00F31D5D"/>
    <w:rsid w:val="00F35688"/>
    <w:rsid w:val="00F3595C"/>
    <w:rsid w:val="00F359DF"/>
    <w:rsid w:val="00F36F68"/>
    <w:rsid w:val="00F37B99"/>
    <w:rsid w:val="00F4074A"/>
    <w:rsid w:val="00F40AE2"/>
    <w:rsid w:val="00F41A92"/>
    <w:rsid w:val="00F41C15"/>
    <w:rsid w:val="00F41DF4"/>
    <w:rsid w:val="00F41E64"/>
    <w:rsid w:val="00F420E4"/>
    <w:rsid w:val="00F43FA5"/>
    <w:rsid w:val="00F44FAE"/>
    <w:rsid w:val="00F45AFB"/>
    <w:rsid w:val="00F45F48"/>
    <w:rsid w:val="00F4607A"/>
    <w:rsid w:val="00F4749F"/>
    <w:rsid w:val="00F5045E"/>
    <w:rsid w:val="00F53939"/>
    <w:rsid w:val="00F54642"/>
    <w:rsid w:val="00F54864"/>
    <w:rsid w:val="00F54975"/>
    <w:rsid w:val="00F56725"/>
    <w:rsid w:val="00F56C2E"/>
    <w:rsid w:val="00F628E0"/>
    <w:rsid w:val="00F62E77"/>
    <w:rsid w:val="00F64E08"/>
    <w:rsid w:val="00F65F72"/>
    <w:rsid w:val="00F662CC"/>
    <w:rsid w:val="00F66508"/>
    <w:rsid w:val="00F66DDB"/>
    <w:rsid w:val="00F7242D"/>
    <w:rsid w:val="00F73C69"/>
    <w:rsid w:val="00F742FF"/>
    <w:rsid w:val="00F8138A"/>
    <w:rsid w:val="00F82224"/>
    <w:rsid w:val="00F86C4A"/>
    <w:rsid w:val="00F90AE6"/>
    <w:rsid w:val="00F91248"/>
    <w:rsid w:val="00F91E34"/>
    <w:rsid w:val="00F92B79"/>
    <w:rsid w:val="00F92FE3"/>
    <w:rsid w:val="00F957B4"/>
    <w:rsid w:val="00FA0F78"/>
    <w:rsid w:val="00FA1741"/>
    <w:rsid w:val="00FA2579"/>
    <w:rsid w:val="00FA2743"/>
    <w:rsid w:val="00FA274F"/>
    <w:rsid w:val="00FA2BE2"/>
    <w:rsid w:val="00FA4011"/>
    <w:rsid w:val="00FA42E6"/>
    <w:rsid w:val="00FA4C9A"/>
    <w:rsid w:val="00FA647A"/>
    <w:rsid w:val="00FA723D"/>
    <w:rsid w:val="00FA743E"/>
    <w:rsid w:val="00FA7ECE"/>
    <w:rsid w:val="00FB0187"/>
    <w:rsid w:val="00FB0EE7"/>
    <w:rsid w:val="00FB100D"/>
    <w:rsid w:val="00FB10CE"/>
    <w:rsid w:val="00FB28FF"/>
    <w:rsid w:val="00FB3283"/>
    <w:rsid w:val="00FB34A0"/>
    <w:rsid w:val="00FB364B"/>
    <w:rsid w:val="00FB3DD0"/>
    <w:rsid w:val="00FB4743"/>
    <w:rsid w:val="00FB6EC8"/>
    <w:rsid w:val="00FB7908"/>
    <w:rsid w:val="00FC01FD"/>
    <w:rsid w:val="00FC2137"/>
    <w:rsid w:val="00FC30CF"/>
    <w:rsid w:val="00FC37F8"/>
    <w:rsid w:val="00FC473C"/>
    <w:rsid w:val="00FC4972"/>
    <w:rsid w:val="00FC4A8E"/>
    <w:rsid w:val="00FC51B2"/>
    <w:rsid w:val="00FC65B5"/>
    <w:rsid w:val="00FD0703"/>
    <w:rsid w:val="00FD08BC"/>
    <w:rsid w:val="00FD2182"/>
    <w:rsid w:val="00FD2994"/>
    <w:rsid w:val="00FD4490"/>
    <w:rsid w:val="00FD6148"/>
    <w:rsid w:val="00FD775A"/>
    <w:rsid w:val="00FE0064"/>
    <w:rsid w:val="00FE2A68"/>
    <w:rsid w:val="00FE2E7F"/>
    <w:rsid w:val="00FE38FA"/>
    <w:rsid w:val="00FE5E18"/>
    <w:rsid w:val="00FE6109"/>
    <w:rsid w:val="00FE6441"/>
    <w:rsid w:val="00FF0769"/>
    <w:rsid w:val="00FF124A"/>
    <w:rsid w:val="00FF2599"/>
    <w:rsid w:val="00FF3A18"/>
    <w:rsid w:val="00FF4B6A"/>
    <w:rsid w:val="00FF55CA"/>
    <w:rsid w:val="00FF5AD3"/>
    <w:rsid w:val="00FF709E"/>
    <w:rsid w:val="00FF7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71AFAB0"/>
  <w15:docId w15:val="{586DABC2-F4BB-4F8A-AC59-19370F37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8ED"/>
    <w:rPr>
      <w:rFonts w:ascii="Arial" w:hAnsi="Arial"/>
      <w:sz w:val="24"/>
    </w:rPr>
  </w:style>
  <w:style w:type="paragraph" w:styleId="Heading1">
    <w:name w:val="heading 1"/>
    <w:basedOn w:val="Normal"/>
    <w:next w:val="Normal"/>
    <w:link w:val="Heading1Char"/>
    <w:uiPriority w:val="99"/>
    <w:qFormat/>
    <w:rsid w:val="00D638ED"/>
    <w:pPr>
      <w:keepNext/>
      <w:outlineLvl w:val="0"/>
    </w:pPr>
    <w:rPr>
      <w:b/>
    </w:rPr>
  </w:style>
  <w:style w:type="paragraph" w:styleId="Heading2">
    <w:name w:val="heading 2"/>
    <w:basedOn w:val="Normal"/>
    <w:next w:val="Normal"/>
    <w:link w:val="Heading2Char"/>
    <w:uiPriority w:val="99"/>
    <w:qFormat/>
    <w:rsid w:val="00D638ED"/>
    <w:pPr>
      <w:keepNext/>
      <w:ind w:left="3600" w:hanging="3600"/>
      <w:outlineLvl w:val="1"/>
    </w:pPr>
    <w:rPr>
      <w:rFonts w:ascii="Times New Roman" w:hAnsi="Times New Roman"/>
      <w:b/>
    </w:rPr>
  </w:style>
  <w:style w:type="paragraph" w:styleId="Heading3">
    <w:name w:val="heading 3"/>
    <w:basedOn w:val="Normal"/>
    <w:next w:val="Normal"/>
    <w:link w:val="Heading3Char"/>
    <w:uiPriority w:val="99"/>
    <w:qFormat/>
    <w:rsid w:val="00D638ED"/>
    <w:pPr>
      <w:keepNext/>
      <w:ind w:left="3600" w:hanging="3600"/>
      <w:jc w:val="both"/>
      <w:outlineLvl w:val="2"/>
    </w:pPr>
    <w:rPr>
      <w:rFonts w:ascii="Times New Roman" w:hAnsi="Times New Roman"/>
      <w:b/>
    </w:rPr>
  </w:style>
  <w:style w:type="paragraph" w:styleId="Heading4">
    <w:name w:val="heading 4"/>
    <w:basedOn w:val="Normal"/>
    <w:next w:val="Normal"/>
    <w:link w:val="Heading4Char"/>
    <w:uiPriority w:val="99"/>
    <w:qFormat/>
    <w:rsid w:val="00D638ED"/>
    <w:pPr>
      <w:keepNext/>
      <w:jc w:val="both"/>
      <w:outlineLvl w:val="3"/>
    </w:pPr>
    <w:rPr>
      <w:rFonts w:ascii="Times New Roman" w:hAnsi="Times New Roman"/>
      <w:b/>
    </w:rPr>
  </w:style>
  <w:style w:type="paragraph" w:styleId="Heading5">
    <w:name w:val="heading 5"/>
    <w:basedOn w:val="Normal"/>
    <w:next w:val="Normal"/>
    <w:link w:val="Heading5Char"/>
    <w:uiPriority w:val="99"/>
    <w:qFormat/>
    <w:rsid w:val="00D638ED"/>
    <w:pPr>
      <w:keepNext/>
      <w:jc w:val="center"/>
      <w:outlineLvl w:val="4"/>
    </w:pPr>
    <w:rPr>
      <w:rFonts w:ascii="Times New Roman" w:hAnsi="Times New Roman"/>
      <w:b/>
    </w:rPr>
  </w:style>
  <w:style w:type="paragraph" w:styleId="Heading6">
    <w:name w:val="heading 6"/>
    <w:basedOn w:val="Normal"/>
    <w:next w:val="Normal"/>
    <w:link w:val="Heading6Char"/>
    <w:uiPriority w:val="99"/>
    <w:qFormat/>
    <w:rsid w:val="00D638ED"/>
    <w:pPr>
      <w:keepNext/>
      <w:jc w:val="center"/>
      <w:outlineLvl w:val="5"/>
    </w:pPr>
    <w:rPr>
      <w:rFonts w:ascii="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D4D12"/>
    <w:rPr>
      <w:rFonts w:ascii="Arial" w:hAnsi="Arial" w:cs="Times New Roman"/>
      <w:b/>
      <w:sz w:val="24"/>
    </w:rPr>
  </w:style>
  <w:style w:type="character" w:customStyle="1" w:styleId="Heading2Char">
    <w:name w:val="Heading 2 Char"/>
    <w:link w:val="Heading2"/>
    <w:uiPriority w:val="99"/>
    <w:semiHidden/>
    <w:locked/>
    <w:rsid w:val="00CE3D6D"/>
    <w:rPr>
      <w:rFonts w:ascii="Cambria" w:hAnsi="Cambria" w:cs="Times New Roman"/>
      <w:b/>
      <w:bCs/>
      <w:i/>
      <w:iCs/>
      <w:sz w:val="28"/>
      <w:szCs w:val="28"/>
    </w:rPr>
  </w:style>
  <w:style w:type="character" w:customStyle="1" w:styleId="Heading3Char">
    <w:name w:val="Heading 3 Char"/>
    <w:link w:val="Heading3"/>
    <w:uiPriority w:val="99"/>
    <w:semiHidden/>
    <w:locked/>
    <w:rsid w:val="00CE3D6D"/>
    <w:rPr>
      <w:rFonts w:ascii="Cambria" w:hAnsi="Cambria" w:cs="Times New Roman"/>
      <w:b/>
      <w:bCs/>
      <w:sz w:val="26"/>
      <w:szCs w:val="26"/>
    </w:rPr>
  </w:style>
  <w:style w:type="character" w:customStyle="1" w:styleId="Heading4Char">
    <w:name w:val="Heading 4 Char"/>
    <w:link w:val="Heading4"/>
    <w:uiPriority w:val="99"/>
    <w:semiHidden/>
    <w:locked/>
    <w:rsid w:val="00CE3D6D"/>
    <w:rPr>
      <w:rFonts w:ascii="Calibri" w:hAnsi="Calibri" w:cs="Times New Roman"/>
      <w:b/>
      <w:bCs/>
      <w:sz w:val="28"/>
      <w:szCs w:val="28"/>
    </w:rPr>
  </w:style>
  <w:style w:type="character" w:customStyle="1" w:styleId="Heading5Char">
    <w:name w:val="Heading 5 Char"/>
    <w:link w:val="Heading5"/>
    <w:uiPriority w:val="99"/>
    <w:semiHidden/>
    <w:locked/>
    <w:rsid w:val="00CE3D6D"/>
    <w:rPr>
      <w:rFonts w:ascii="Calibri" w:hAnsi="Calibri" w:cs="Times New Roman"/>
      <w:b/>
      <w:bCs/>
      <w:i/>
      <w:iCs/>
      <w:sz w:val="26"/>
      <w:szCs w:val="26"/>
    </w:rPr>
  </w:style>
  <w:style w:type="character" w:customStyle="1" w:styleId="Heading6Char">
    <w:name w:val="Heading 6 Char"/>
    <w:link w:val="Heading6"/>
    <w:uiPriority w:val="99"/>
    <w:semiHidden/>
    <w:locked/>
    <w:rsid w:val="00CE3D6D"/>
    <w:rPr>
      <w:rFonts w:ascii="Calibri" w:hAnsi="Calibri" w:cs="Times New Roman"/>
      <w:b/>
      <w:bCs/>
    </w:rPr>
  </w:style>
  <w:style w:type="paragraph" w:styleId="EnvelopeAddress">
    <w:name w:val="envelope address"/>
    <w:basedOn w:val="Normal"/>
    <w:uiPriority w:val="99"/>
    <w:rsid w:val="00D638ED"/>
    <w:pPr>
      <w:framePr w:w="7920" w:h="1980" w:hRule="exact" w:hSpace="180" w:wrap="auto" w:hAnchor="page" w:xAlign="center" w:yAlign="bottom"/>
      <w:ind w:left="2880"/>
    </w:pPr>
  </w:style>
  <w:style w:type="paragraph" w:styleId="BodyText">
    <w:name w:val="Body Text"/>
    <w:basedOn w:val="Normal"/>
    <w:link w:val="BodyTextChar"/>
    <w:qFormat/>
    <w:rsid w:val="00D638ED"/>
    <w:pPr>
      <w:jc w:val="both"/>
    </w:pPr>
    <w:rPr>
      <w:rFonts w:ascii="Times New Roman" w:hAnsi="Times New Roman"/>
    </w:rPr>
  </w:style>
  <w:style w:type="character" w:customStyle="1" w:styleId="BodyTextChar">
    <w:name w:val="Body Text Char"/>
    <w:link w:val="BodyText"/>
    <w:locked/>
    <w:rsid w:val="00CE3D6D"/>
    <w:rPr>
      <w:rFonts w:ascii="Arial" w:hAnsi="Arial" w:cs="Times New Roman"/>
      <w:sz w:val="20"/>
      <w:szCs w:val="20"/>
    </w:rPr>
  </w:style>
  <w:style w:type="paragraph" w:styleId="BodyTextIndent">
    <w:name w:val="Body Text Indent"/>
    <w:basedOn w:val="Normal"/>
    <w:link w:val="BodyTextIndentChar"/>
    <w:uiPriority w:val="99"/>
    <w:rsid w:val="00D638ED"/>
    <w:pPr>
      <w:ind w:left="480"/>
      <w:jc w:val="both"/>
    </w:pPr>
    <w:rPr>
      <w:rFonts w:ascii="Times New Roman" w:hAnsi="Times New Roman"/>
    </w:rPr>
  </w:style>
  <w:style w:type="character" w:customStyle="1" w:styleId="BodyTextIndentChar">
    <w:name w:val="Body Text Indent Char"/>
    <w:link w:val="BodyTextIndent"/>
    <w:uiPriority w:val="99"/>
    <w:locked/>
    <w:rsid w:val="00CE3D6D"/>
    <w:rPr>
      <w:rFonts w:ascii="Arial" w:hAnsi="Arial" w:cs="Times New Roman"/>
      <w:sz w:val="20"/>
      <w:szCs w:val="20"/>
    </w:rPr>
  </w:style>
  <w:style w:type="paragraph" w:styleId="Footer">
    <w:name w:val="footer"/>
    <w:basedOn w:val="Normal"/>
    <w:link w:val="FooterChar"/>
    <w:uiPriority w:val="99"/>
    <w:rsid w:val="00D638ED"/>
    <w:pPr>
      <w:tabs>
        <w:tab w:val="center" w:pos="4320"/>
        <w:tab w:val="right" w:pos="8640"/>
      </w:tabs>
    </w:pPr>
  </w:style>
  <w:style w:type="character" w:customStyle="1" w:styleId="FooterChar">
    <w:name w:val="Footer Char"/>
    <w:link w:val="Footer"/>
    <w:uiPriority w:val="99"/>
    <w:locked/>
    <w:rsid w:val="001B26F7"/>
    <w:rPr>
      <w:rFonts w:ascii="Arial" w:hAnsi="Arial" w:cs="Times New Roman"/>
      <w:sz w:val="24"/>
    </w:rPr>
  </w:style>
  <w:style w:type="character" w:styleId="PageNumber">
    <w:name w:val="page number"/>
    <w:uiPriority w:val="99"/>
    <w:rsid w:val="00D638ED"/>
    <w:rPr>
      <w:rFonts w:cs="Times New Roman"/>
    </w:rPr>
  </w:style>
  <w:style w:type="paragraph" w:styleId="Caption">
    <w:name w:val="caption"/>
    <w:basedOn w:val="Normal"/>
    <w:next w:val="Normal"/>
    <w:uiPriority w:val="99"/>
    <w:qFormat/>
    <w:rsid w:val="00D638ED"/>
    <w:rPr>
      <w:rFonts w:ascii="Times New Roman" w:hAnsi="Times New Roman"/>
      <w:b/>
    </w:rPr>
  </w:style>
  <w:style w:type="paragraph" w:styleId="BodyTextIndent3">
    <w:name w:val="Body Text Indent 3"/>
    <w:basedOn w:val="Normal"/>
    <w:link w:val="BodyTextIndent3Char"/>
    <w:uiPriority w:val="99"/>
    <w:rsid w:val="00D638ED"/>
    <w:pPr>
      <w:tabs>
        <w:tab w:val="left" w:pos="2520"/>
      </w:tabs>
      <w:overflowPunct w:val="0"/>
      <w:autoSpaceDE w:val="0"/>
      <w:autoSpaceDN w:val="0"/>
      <w:adjustRightInd w:val="0"/>
      <w:ind w:left="630" w:hanging="270"/>
      <w:jc w:val="both"/>
      <w:textAlignment w:val="baseline"/>
    </w:pPr>
    <w:rPr>
      <w:rFonts w:ascii="Times New Roman" w:hAnsi="Times New Roman"/>
    </w:rPr>
  </w:style>
  <w:style w:type="character" w:customStyle="1" w:styleId="BodyTextIndent3Char">
    <w:name w:val="Body Text Indent 3 Char"/>
    <w:link w:val="BodyTextIndent3"/>
    <w:uiPriority w:val="99"/>
    <w:semiHidden/>
    <w:locked/>
    <w:rsid w:val="00CE3D6D"/>
    <w:rPr>
      <w:rFonts w:ascii="Arial" w:hAnsi="Arial" w:cs="Times New Roman"/>
      <w:sz w:val="16"/>
      <w:szCs w:val="16"/>
    </w:rPr>
  </w:style>
  <w:style w:type="paragraph" w:styleId="BodyTextIndent2">
    <w:name w:val="Body Text Indent 2"/>
    <w:basedOn w:val="Normal"/>
    <w:link w:val="BodyTextIndent2Char"/>
    <w:rsid w:val="00D638ED"/>
    <w:pPr>
      <w:tabs>
        <w:tab w:val="left" w:pos="2520"/>
      </w:tabs>
      <w:overflowPunct w:val="0"/>
      <w:autoSpaceDE w:val="0"/>
      <w:autoSpaceDN w:val="0"/>
      <w:adjustRightInd w:val="0"/>
      <w:ind w:left="720" w:hanging="360"/>
      <w:jc w:val="both"/>
      <w:textAlignment w:val="baseline"/>
    </w:pPr>
    <w:rPr>
      <w:rFonts w:ascii="Times New Roman" w:hAnsi="Times New Roman"/>
    </w:rPr>
  </w:style>
  <w:style w:type="character" w:customStyle="1" w:styleId="BodyTextIndent2Char">
    <w:name w:val="Body Text Indent 2 Char"/>
    <w:link w:val="BodyTextIndent2"/>
    <w:uiPriority w:val="99"/>
    <w:semiHidden/>
    <w:locked/>
    <w:rsid w:val="00CE3D6D"/>
    <w:rPr>
      <w:rFonts w:ascii="Arial" w:hAnsi="Arial" w:cs="Times New Roman"/>
      <w:sz w:val="20"/>
      <w:szCs w:val="20"/>
    </w:rPr>
  </w:style>
  <w:style w:type="paragraph" w:styleId="Header">
    <w:name w:val="header"/>
    <w:basedOn w:val="Normal"/>
    <w:link w:val="HeaderChar"/>
    <w:rsid w:val="00D638ED"/>
    <w:pPr>
      <w:tabs>
        <w:tab w:val="center" w:pos="4320"/>
        <w:tab w:val="right" w:pos="8640"/>
      </w:tabs>
    </w:pPr>
  </w:style>
  <w:style w:type="character" w:customStyle="1" w:styleId="HeaderChar">
    <w:name w:val="Header Char"/>
    <w:link w:val="Header"/>
    <w:locked/>
    <w:rsid w:val="00CE3D6D"/>
    <w:rPr>
      <w:rFonts w:ascii="Arial" w:hAnsi="Arial" w:cs="Times New Roman"/>
      <w:sz w:val="20"/>
      <w:szCs w:val="20"/>
    </w:rPr>
  </w:style>
  <w:style w:type="character" w:customStyle="1" w:styleId="MessageHeaderLabel">
    <w:name w:val="Message Header Label"/>
    <w:uiPriority w:val="99"/>
    <w:rsid w:val="00D638ED"/>
    <w:rPr>
      <w:rFonts w:ascii="Arial" w:hAnsi="Arial"/>
      <w:b/>
      <w:spacing w:val="-4"/>
      <w:sz w:val="18"/>
      <w:vertAlign w:val="baseline"/>
    </w:rPr>
  </w:style>
  <w:style w:type="paragraph" w:styleId="BodyText2">
    <w:name w:val="Body Text 2"/>
    <w:basedOn w:val="Normal"/>
    <w:link w:val="BodyText2Char"/>
    <w:uiPriority w:val="99"/>
    <w:rsid w:val="00D638ED"/>
    <w:pPr>
      <w:tabs>
        <w:tab w:val="left" w:pos="450"/>
      </w:tabs>
      <w:autoSpaceDE w:val="0"/>
      <w:autoSpaceDN w:val="0"/>
      <w:adjustRightInd w:val="0"/>
    </w:pPr>
    <w:rPr>
      <w:rFonts w:cs="Arial"/>
      <w:b/>
      <w:bCs/>
      <w:szCs w:val="24"/>
    </w:rPr>
  </w:style>
  <w:style w:type="character" w:customStyle="1" w:styleId="BodyText2Char">
    <w:name w:val="Body Text 2 Char"/>
    <w:link w:val="BodyText2"/>
    <w:uiPriority w:val="99"/>
    <w:semiHidden/>
    <w:locked/>
    <w:rsid w:val="00CE3D6D"/>
    <w:rPr>
      <w:rFonts w:ascii="Arial" w:hAnsi="Arial" w:cs="Times New Roman"/>
      <w:sz w:val="20"/>
      <w:szCs w:val="20"/>
    </w:rPr>
  </w:style>
  <w:style w:type="paragraph" w:styleId="BalloonText">
    <w:name w:val="Balloon Text"/>
    <w:basedOn w:val="Normal"/>
    <w:link w:val="BalloonTextChar"/>
    <w:uiPriority w:val="99"/>
    <w:semiHidden/>
    <w:rsid w:val="00C12323"/>
    <w:rPr>
      <w:rFonts w:ascii="Tahoma" w:hAnsi="Tahoma" w:cs="Tahoma"/>
      <w:sz w:val="16"/>
      <w:szCs w:val="16"/>
    </w:rPr>
  </w:style>
  <w:style w:type="character" w:customStyle="1" w:styleId="BalloonTextChar">
    <w:name w:val="Balloon Text Char"/>
    <w:link w:val="BalloonText"/>
    <w:uiPriority w:val="99"/>
    <w:semiHidden/>
    <w:locked/>
    <w:rsid w:val="00CE3D6D"/>
    <w:rPr>
      <w:rFonts w:cs="Times New Roman"/>
      <w:sz w:val="2"/>
    </w:rPr>
  </w:style>
  <w:style w:type="character" w:styleId="CommentReference">
    <w:name w:val="annotation reference"/>
    <w:rsid w:val="00F25D8A"/>
    <w:rPr>
      <w:rFonts w:cs="Times New Roman"/>
      <w:sz w:val="16"/>
      <w:szCs w:val="16"/>
    </w:rPr>
  </w:style>
  <w:style w:type="paragraph" w:styleId="CommentText">
    <w:name w:val="annotation text"/>
    <w:basedOn w:val="Normal"/>
    <w:link w:val="CommentTextChar"/>
    <w:rsid w:val="00F25D8A"/>
    <w:rPr>
      <w:sz w:val="20"/>
    </w:rPr>
  </w:style>
  <w:style w:type="character" w:customStyle="1" w:styleId="CommentTextChar">
    <w:name w:val="Comment Text Char"/>
    <w:link w:val="CommentText"/>
    <w:locked/>
    <w:rsid w:val="00CE3D6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25D8A"/>
    <w:rPr>
      <w:b/>
      <w:bCs/>
    </w:rPr>
  </w:style>
  <w:style w:type="character" w:customStyle="1" w:styleId="CommentSubjectChar">
    <w:name w:val="Comment Subject Char"/>
    <w:link w:val="CommentSubject"/>
    <w:uiPriority w:val="99"/>
    <w:semiHidden/>
    <w:locked/>
    <w:rsid w:val="00CE3D6D"/>
    <w:rPr>
      <w:rFonts w:ascii="Arial" w:hAnsi="Arial" w:cs="Times New Roman"/>
      <w:b/>
      <w:bCs/>
      <w:sz w:val="20"/>
      <w:szCs w:val="20"/>
    </w:rPr>
  </w:style>
  <w:style w:type="paragraph" w:customStyle="1" w:styleId="texthead">
    <w:name w:val="texthead"/>
    <w:basedOn w:val="Normal"/>
    <w:uiPriority w:val="99"/>
    <w:rsid w:val="00C503FA"/>
    <w:pPr>
      <w:spacing w:before="100" w:beforeAutospacing="1" w:after="100" w:afterAutospacing="1"/>
    </w:pPr>
    <w:rPr>
      <w:rFonts w:ascii="Times New Roman" w:hAnsi="Times New Roman"/>
      <w:szCs w:val="24"/>
    </w:rPr>
  </w:style>
  <w:style w:type="paragraph" w:styleId="ListParagraph">
    <w:name w:val="List Paragraph"/>
    <w:basedOn w:val="Normal"/>
    <w:link w:val="ListParagraphChar"/>
    <w:uiPriority w:val="34"/>
    <w:qFormat/>
    <w:rsid w:val="001B26F7"/>
    <w:pPr>
      <w:ind w:left="720"/>
      <w:contextualSpacing/>
    </w:pPr>
  </w:style>
  <w:style w:type="table" w:styleId="TableGrid">
    <w:name w:val="Table Grid"/>
    <w:basedOn w:val="TableNormal"/>
    <w:uiPriority w:val="59"/>
    <w:rsid w:val="00810B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E4F41"/>
    <w:rPr>
      <w:rFonts w:ascii="Arial" w:hAnsi="Arial"/>
      <w:sz w:val="24"/>
    </w:rPr>
  </w:style>
  <w:style w:type="paragraph" w:styleId="FootnoteText">
    <w:name w:val="footnote text"/>
    <w:basedOn w:val="Normal"/>
    <w:link w:val="FootnoteTextChar"/>
    <w:uiPriority w:val="99"/>
    <w:locked/>
    <w:rsid w:val="0078728E"/>
    <w:rPr>
      <w:sz w:val="20"/>
    </w:rPr>
  </w:style>
  <w:style w:type="character" w:customStyle="1" w:styleId="FootnoteTextChar">
    <w:name w:val="Footnote Text Char"/>
    <w:link w:val="FootnoteText"/>
    <w:uiPriority w:val="99"/>
    <w:locked/>
    <w:rsid w:val="0078728E"/>
    <w:rPr>
      <w:rFonts w:ascii="Arial" w:hAnsi="Arial" w:cs="Times New Roman"/>
    </w:rPr>
  </w:style>
  <w:style w:type="character" w:styleId="FootnoteReference">
    <w:name w:val="footnote reference"/>
    <w:uiPriority w:val="99"/>
    <w:locked/>
    <w:rsid w:val="0078728E"/>
    <w:rPr>
      <w:rFonts w:cs="Times New Roman"/>
      <w:vertAlign w:val="superscript"/>
    </w:rPr>
  </w:style>
  <w:style w:type="paragraph" w:customStyle="1" w:styleId="content2">
    <w:name w:val="content2"/>
    <w:basedOn w:val="Normal"/>
    <w:rsid w:val="00DA2096"/>
    <w:pPr>
      <w:spacing w:before="48" w:line="312" w:lineRule="atLeast"/>
      <w:ind w:left="2160"/>
    </w:pPr>
    <w:rPr>
      <w:rFonts w:cs="Arial"/>
      <w:color w:val="000000"/>
      <w:sz w:val="21"/>
      <w:szCs w:val="21"/>
    </w:rPr>
  </w:style>
  <w:style w:type="paragraph" w:customStyle="1" w:styleId="sec">
    <w:name w:val="sec"/>
    <w:basedOn w:val="Normal"/>
    <w:uiPriority w:val="99"/>
    <w:rsid w:val="00E234BF"/>
    <w:pPr>
      <w:spacing w:before="100" w:beforeAutospacing="1" w:after="100" w:afterAutospacing="1"/>
    </w:pPr>
    <w:rPr>
      <w:rFonts w:ascii="Times New Roman" w:hAnsi="Times New Roman"/>
      <w:szCs w:val="24"/>
    </w:rPr>
  </w:style>
  <w:style w:type="paragraph" w:customStyle="1" w:styleId="p0">
    <w:name w:val="p0"/>
    <w:basedOn w:val="Normal"/>
    <w:rsid w:val="00E234BF"/>
    <w:pPr>
      <w:spacing w:before="100" w:beforeAutospacing="1" w:after="100" w:afterAutospacing="1"/>
    </w:pPr>
    <w:rPr>
      <w:rFonts w:ascii="Times New Roman" w:hAnsi="Times New Roman"/>
      <w:szCs w:val="24"/>
    </w:rPr>
  </w:style>
  <w:style w:type="paragraph" w:customStyle="1" w:styleId="incr1">
    <w:name w:val="incr1"/>
    <w:basedOn w:val="Normal"/>
    <w:rsid w:val="00E234BF"/>
    <w:pPr>
      <w:spacing w:before="100" w:beforeAutospacing="1" w:after="100" w:afterAutospacing="1"/>
    </w:pPr>
    <w:rPr>
      <w:rFonts w:ascii="Times New Roman" w:hAnsi="Times New Roman"/>
      <w:szCs w:val="24"/>
    </w:rPr>
  </w:style>
  <w:style w:type="character" w:styleId="Hyperlink">
    <w:name w:val="Hyperlink"/>
    <w:uiPriority w:val="99"/>
    <w:unhideWhenUsed/>
    <w:locked/>
    <w:rsid w:val="00C16BEB"/>
    <w:rPr>
      <w:color w:val="0000FF"/>
      <w:u w:val="single"/>
    </w:rPr>
  </w:style>
  <w:style w:type="character" w:styleId="Emphasis">
    <w:name w:val="Emphasis"/>
    <w:uiPriority w:val="20"/>
    <w:qFormat/>
    <w:locked/>
    <w:rsid w:val="00742B0B"/>
    <w:rPr>
      <w:i/>
      <w:iCs/>
    </w:rPr>
  </w:style>
  <w:style w:type="paragraph" w:customStyle="1" w:styleId="incr0">
    <w:name w:val="incr0"/>
    <w:basedOn w:val="Normal"/>
    <w:rsid w:val="00D67649"/>
    <w:pPr>
      <w:spacing w:line="312" w:lineRule="atLeast"/>
      <w:ind w:left="720"/>
    </w:pPr>
    <w:rPr>
      <w:rFonts w:cs="Arial"/>
      <w:color w:val="000000"/>
      <w:sz w:val="21"/>
      <w:szCs w:val="21"/>
    </w:rPr>
  </w:style>
  <w:style w:type="paragraph" w:customStyle="1" w:styleId="incr2">
    <w:name w:val="incr2"/>
    <w:basedOn w:val="Normal"/>
    <w:rsid w:val="00D67649"/>
    <w:pPr>
      <w:spacing w:line="312" w:lineRule="atLeast"/>
      <w:ind w:left="2160"/>
    </w:pPr>
    <w:rPr>
      <w:rFonts w:cs="Arial"/>
      <w:color w:val="000000"/>
      <w:sz w:val="21"/>
      <w:szCs w:val="21"/>
    </w:rPr>
  </w:style>
  <w:style w:type="paragraph" w:customStyle="1" w:styleId="content1">
    <w:name w:val="content1"/>
    <w:basedOn w:val="Normal"/>
    <w:rsid w:val="00D67649"/>
    <w:pPr>
      <w:spacing w:before="48" w:line="312" w:lineRule="atLeast"/>
      <w:ind w:left="1440"/>
    </w:pPr>
    <w:rPr>
      <w:rFonts w:cs="Arial"/>
      <w:color w:val="000000"/>
      <w:sz w:val="21"/>
      <w:szCs w:val="21"/>
    </w:rPr>
  </w:style>
  <w:style w:type="paragraph" w:customStyle="1" w:styleId="content3">
    <w:name w:val="content3"/>
    <w:basedOn w:val="Normal"/>
    <w:rsid w:val="00D67649"/>
    <w:pPr>
      <w:spacing w:before="48" w:line="312" w:lineRule="atLeast"/>
      <w:ind w:left="2880"/>
    </w:pPr>
    <w:rPr>
      <w:rFonts w:cs="Arial"/>
      <w:color w:val="000000"/>
      <w:sz w:val="21"/>
      <w:szCs w:val="21"/>
    </w:rPr>
  </w:style>
  <w:style w:type="paragraph" w:customStyle="1" w:styleId="p2">
    <w:name w:val="p2"/>
    <w:basedOn w:val="Normal"/>
    <w:rsid w:val="00D67649"/>
    <w:pPr>
      <w:spacing w:before="48" w:after="240" w:line="312" w:lineRule="atLeast"/>
      <w:ind w:left="2160" w:firstLine="720"/>
    </w:pPr>
    <w:rPr>
      <w:rFonts w:cs="Arial"/>
      <w:color w:val="000000"/>
      <w:sz w:val="21"/>
      <w:szCs w:val="21"/>
    </w:rPr>
  </w:style>
  <w:style w:type="character" w:styleId="HTMLCite">
    <w:name w:val="HTML Cite"/>
    <w:uiPriority w:val="99"/>
    <w:semiHidden/>
    <w:unhideWhenUsed/>
    <w:locked/>
    <w:rsid w:val="00E921A1"/>
    <w:rPr>
      <w:i/>
      <w:iCs/>
    </w:rPr>
  </w:style>
  <w:style w:type="paragraph" w:styleId="NormalWeb">
    <w:name w:val="Normal (Web)"/>
    <w:basedOn w:val="Normal"/>
    <w:uiPriority w:val="99"/>
    <w:semiHidden/>
    <w:unhideWhenUsed/>
    <w:locked/>
    <w:rsid w:val="00780162"/>
    <w:pPr>
      <w:spacing w:before="100" w:beforeAutospacing="1" w:after="100" w:afterAutospacing="1"/>
    </w:pPr>
    <w:rPr>
      <w:rFonts w:ascii="Times New Roman" w:eastAsia="MS Mincho" w:hAnsi="Times New Roman"/>
      <w:szCs w:val="24"/>
    </w:rPr>
  </w:style>
  <w:style w:type="table" w:customStyle="1" w:styleId="ColorfulShading1">
    <w:name w:val="Colorful Shading1"/>
    <w:basedOn w:val="TableNormal"/>
    <w:uiPriority w:val="71"/>
    <w:rsid w:val="00B26190"/>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4B7F4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41235A"/>
  </w:style>
  <w:style w:type="character" w:customStyle="1" w:styleId="hit">
    <w:name w:val="hit"/>
    <w:basedOn w:val="DefaultParagraphFont"/>
    <w:rsid w:val="00F41DF4"/>
  </w:style>
  <w:style w:type="paragraph" w:customStyle="1" w:styleId="Text">
    <w:name w:val="Text"/>
    <w:basedOn w:val="Normal"/>
    <w:qFormat/>
    <w:rsid w:val="00427FE3"/>
    <w:pPr>
      <w:spacing w:before="120" w:after="120" w:line="360" w:lineRule="auto"/>
      <w:jc w:val="both"/>
    </w:pPr>
    <w:rPr>
      <w:rFonts w:ascii="Verdana" w:eastAsia="Calibri" w:hAnsi="Verdana" w:cs="Arial"/>
      <w:color w:val="000000"/>
      <w:sz w:val="20"/>
    </w:rPr>
  </w:style>
  <w:style w:type="paragraph" w:customStyle="1" w:styleId="BulletList">
    <w:name w:val="Bullet List"/>
    <w:basedOn w:val="Normal"/>
    <w:link w:val="BulletListChar"/>
    <w:qFormat/>
    <w:rsid w:val="00086DC4"/>
    <w:pPr>
      <w:numPr>
        <w:numId w:val="3"/>
      </w:numPr>
      <w:tabs>
        <w:tab w:val="left" w:pos="720"/>
      </w:tabs>
      <w:autoSpaceDE w:val="0"/>
      <w:autoSpaceDN w:val="0"/>
      <w:adjustRightInd w:val="0"/>
      <w:spacing w:after="120" w:line="317" w:lineRule="exact"/>
      <w:jc w:val="both"/>
    </w:pPr>
    <w:rPr>
      <w:rFonts w:ascii="Times New Roman" w:hAnsi="Times New Roman"/>
      <w:lang w:val="x-none" w:eastAsia="x-none"/>
    </w:rPr>
  </w:style>
  <w:style w:type="paragraph" w:customStyle="1" w:styleId="BulletListFinal">
    <w:name w:val="Bullet List Final"/>
    <w:basedOn w:val="BulletList"/>
    <w:next w:val="BodyText"/>
    <w:link w:val="BulletListFinalChar"/>
    <w:rsid w:val="00086DC4"/>
    <w:pPr>
      <w:numPr>
        <w:numId w:val="4"/>
      </w:numPr>
      <w:spacing w:after="240"/>
    </w:pPr>
  </w:style>
  <w:style w:type="character" w:customStyle="1" w:styleId="BulletListChar">
    <w:name w:val="Bullet List Char"/>
    <w:link w:val="BulletList"/>
    <w:locked/>
    <w:rsid w:val="00086DC4"/>
    <w:rPr>
      <w:sz w:val="24"/>
      <w:lang w:val="x-none" w:eastAsia="x-none"/>
    </w:rPr>
  </w:style>
  <w:style w:type="character" w:customStyle="1" w:styleId="BulletListFinalChar">
    <w:name w:val="Bullet List Final Char"/>
    <w:link w:val="BulletListFinal"/>
    <w:locked/>
    <w:rsid w:val="00086DC4"/>
    <w:rPr>
      <w:sz w:val="24"/>
      <w:lang w:val="x-none" w:eastAsia="x-none"/>
    </w:rPr>
  </w:style>
  <w:style w:type="character" w:customStyle="1" w:styleId="ulsingle">
    <w:name w:val="ulsingle"/>
    <w:basedOn w:val="DefaultParagraphFont"/>
    <w:rsid w:val="00214886"/>
  </w:style>
  <w:style w:type="character" w:customStyle="1" w:styleId="ListParagraphChar">
    <w:name w:val="List Paragraph Char"/>
    <w:link w:val="ListParagraph"/>
    <w:uiPriority w:val="34"/>
    <w:locked/>
    <w:rsid w:val="00C52F36"/>
    <w:rPr>
      <w:rFonts w:ascii="Arial" w:hAnsi="Arial"/>
      <w:sz w:val="24"/>
    </w:rPr>
  </w:style>
  <w:style w:type="paragraph" w:customStyle="1" w:styleId="Default">
    <w:name w:val="Default"/>
    <w:rsid w:val="00C52F36"/>
    <w:pPr>
      <w:autoSpaceDE w:val="0"/>
      <w:autoSpaceDN w:val="0"/>
      <w:adjustRightInd w:val="0"/>
    </w:pPr>
    <w:rPr>
      <w:rFonts w:ascii="Cambria" w:hAnsi="Cambria" w:cs="Cambria"/>
      <w:color w:val="000000"/>
      <w:sz w:val="24"/>
      <w:szCs w:val="24"/>
    </w:rPr>
  </w:style>
  <w:style w:type="paragraph" w:customStyle="1" w:styleId="FlushLeft">
    <w:name w:val="Flush Left"/>
    <w:aliases w:val="fl"/>
    <w:basedOn w:val="Normal"/>
    <w:uiPriority w:val="99"/>
    <w:rsid w:val="003C56AF"/>
    <w:pPr>
      <w:spacing w:before="24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73313">
      <w:bodyDiv w:val="1"/>
      <w:marLeft w:val="0"/>
      <w:marRight w:val="0"/>
      <w:marTop w:val="0"/>
      <w:marBottom w:val="0"/>
      <w:divBdr>
        <w:top w:val="none" w:sz="0" w:space="0" w:color="auto"/>
        <w:left w:val="none" w:sz="0" w:space="0" w:color="auto"/>
        <w:bottom w:val="none" w:sz="0" w:space="0" w:color="auto"/>
        <w:right w:val="none" w:sz="0" w:space="0" w:color="auto"/>
      </w:divBdr>
      <w:divsChild>
        <w:div w:id="326983710">
          <w:marLeft w:val="0"/>
          <w:marRight w:val="0"/>
          <w:marTop w:val="120"/>
          <w:marBottom w:val="120"/>
          <w:divBdr>
            <w:top w:val="none" w:sz="0" w:space="0" w:color="auto"/>
            <w:left w:val="none" w:sz="0" w:space="0" w:color="auto"/>
            <w:bottom w:val="none" w:sz="0" w:space="0" w:color="auto"/>
            <w:right w:val="none" w:sz="0" w:space="0" w:color="auto"/>
          </w:divBdr>
          <w:divsChild>
            <w:div w:id="1476754378">
              <w:marLeft w:val="0"/>
              <w:marRight w:val="0"/>
              <w:marTop w:val="0"/>
              <w:marBottom w:val="0"/>
              <w:divBdr>
                <w:top w:val="none" w:sz="0" w:space="0" w:color="auto"/>
                <w:left w:val="none" w:sz="0" w:space="0" w:color="auto"/>
                <w:bottom w:val="none" w:sz="0" w:space="0" w:color="auto"/>
                <w:right w:val="none" w:sz="0" w:space="0" w:color="auto"/>
              </w:divBdr>
              <w:divsChild>
                <w:div w:id="12237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31472">
          <w:marLeft w:val="0"/>
          <w:marRight w:val="0"/>
          <w:marTop w:val="0"/>
          <w:marBottom w:val="0"/>
          <w:divBdr>
            <w:top w:val="none" w:sz="0" w:space="0" w:color="auto"/>
            <w:left w:val="none" w:sz="0" w:space="0" w:color="auto"/>
            <w:bottom w:val="none" w:sz="0" w:space="0" w:color="auto"/>
            <w:right w:val="none" w:sz="0" w:space="0" w:color="auto"/>
          </w:divBdr>
        </w:div>
      </w:divsChild>
    </w:div>
    <w:div w:id="338965897">
      <w:bodyDiv w:val="1"/>
      <w:marLeft w:val="0"/>
      <w:marRight w:val="0"/>
      <w:marTop w:val="0"/>
      <w:marBottom w:val="0"/>
      <w:divBdr>
        <w:top w:val="none" w:sz="0" w:space="0" w:color="auto"/>
        <w:left w:val="none" w:sz="0" w:space="0" w:color="auto"/>
        <w:bottom w:val="none" w:sz="0" w:space="0" w:color="auto"/>
        <w:right w:val="none" w:sz="0" w:space="0" w:color="auto"/>
      </w:divBdr>
    </w:div>
    <w:div w:id="467864479">
      <w:bodyDiv w:val="1"/>
      <w:marLeft w:val="0"/>
      <w:marRight w:val="0"/>
      <w:marTop w:val="0"/>
      <w:marBottom w:val="0"/>
      <w:divBdr>
        <w:top w:val="none" w:sz="0" w:space="0" w:color="auto"/>
        <w:left w:val="none" w:sz="0" w:space="0" w:color="auto"/>
        <w:bottom w:val="none" w:sz="0" w:space="0" w:color="auto"/>
        <w:right w:val="none" w:sz="0" w:space="0" w:color="auto"/>
      </w:divBdr>
    </w:div>
    <w:div w:id="736436954">
      <w:marLeft w:val="0"/>
      <w:marRight w:val="0"/>
      <w:marTop w:val="0"/>
      <w:marBottom w:val="0"/>
      <w:divBdr>
        <w:top w:val="none" w:sz="0" w:space="0" w:color="auto"/>
        <w:left w:val="none" w:sz="0" w:space="0" w:color="auto"/>
        <w:bottom w:val="none" w:sz="0" w:space="0" w:color="auto"/>
        <w:right w:val="none" w:sz="0" w:space="0" w:color="auto"/>
      </w:divBdr>
    </w:div>
    <w:div w:id="736436955">
      <w:marLeft w:val="0"/>
      <w:marRight w:val="0"/>
      <w:marTop w:val="0"/>
      <w:marBottom w:val="0"/>
      <w:divBdr>
        <w:top w:val="none" w:sz="0" w:space="0" w:color="auto"/>
        <w:left w:val="none" w:sz="0" w:space="0" w:color="auto"/>
        <w:bottom w:val="none" w:sz="0" w:space="0" w:color="auto"/>
        <w:right w:val="none" w:sz="0" w:space="0" w:color="auto"/>
      </w:divBdr>
    </w:div>
    <w:div w:id="736436957">
      <w:marLeft w:val="0"/>
      <w:marRight w:val="0"/>
      <w:marTop w:val="0"/>
      <w:marBottom w:val="0"/>
      <w:divBdr>
        <w:top w:val="none" w:sz="0" w:space="0" w:color="auto"/>
        <w:left w:val="none" w:sz="0" w:space="0" w:color="auto"/>
        <w:bottom w:val="none" w:sz="0" w:space="0" w:color="auto"/>
        <w:right w:val="none" w:sz="0" w:space="0" w:color="auto"/>
      </w:divBdr>
    </w:div>
    <w:div w:id="736436959">
      <w:marLeft w:val="0"/>
      <w:marRight w:val="0"/>
      <w:marTop w:val="0"/>
      <w:marBottom w:val="0"/>
      <w:divBdr>
        <w:top w:val="none" w:sz="0" w:space="0" w:color="auto"/>
        <w:left w:val="none" w:sz="0" w:space="0" w:color="auto"/>
        <w:bottom w:val="none" w:sz="0" w:space="0" w:color="auto"/>
        <w:right w:val="none" w:sz="0" w:space="0" w:color="auto"/>
      </w:divBdr>
    </w:div>
    <w:div w:id="736436960">
      <w:marLeft w:val="0"/>
      <w:marRight w:val="0"/>
      <w:marTop w:val="0"/>
      <w:marBottom w:val="0"/>
      <w:divBdr>
        <w:top w:val="none" w:sz="0" w:space="0" w:color="auto"/>
        <w:left w:val="none" w:sz="0" w:space="0" w:color="auto"/>
        <w:bottom w:val="none" w:sz="0" w:space="0" w:color="auto"/>
        <w:right w:val="none" w:sz="0" w:space="0" w:color="auto"/>
      </w:divBdr>
      <w:divsChild>
        <w:div w:id="736436956">
          <w:marLeft w:val="0"/>
          <w:marRight w:val="0"/>
          <w:marTop w:val="0"/>
          <w:marBottom w:val="0"/>
          <w:divBdr>
            <w:top w:val="none" w:sz="0" w:space="0" w:color="auto"/>
            <w:left w:val="none" w:sz="0" w:space="0" w:color="auto"/>
            <w:bottom w:val="none" w:sz="0" w:space="0" w:color="auto"/>
            <w:right w:val="none" w:sz="0" w:space="0" w:color="auto"/>
          </w:divBdr>
        </w:div>
      </w:divsChild>
    </w:div>
    <w:div w:id="736436961">
      <w:marLeft w:val="0"/>
      <w:marRight w:val="0"/>
      <w:marTop w:val="0"/>
      <w:marBottom w:val="0"/>
      <w:divBdr>
        <w:top w:val="none" w:sz="0" w:space="0" w:color="auto"/>
        <w:left w:val="none" w:sz="0" w:space="0" w:color="auto"/>
        <w:bottom w:val="none" w:sz="0" w:space="0" w:color="auto"/>
        <w:right w:val="none" w:sz="0" w:space="0" w:color="auto"/>
      </w:divBdr>
      <w:divsChild>
        <w:div w:id="736436958">
          <w:marLeft w:val="0"/>
          <w:marRight w:val="0"/>
          <w:marTop w:val="0"/>
          <w:marBottom w:val="0"/>
          <w:divBdr>
            <w:top w:val="none" w:sz="0" w:space="0" w:color="auto"/>
            <w:left w:val="none" w:sz="0" w:space="0" w:color="auto"/>
            <w:bottom w:val="none" w:sz="0" w:space="0" w:color="auto"/>
            <w:right w:val="none" w:sz="0" w:space="0" w:color="auto"/>
          </w:divBdr>
        </w:div>
      </w:divsChild>
    </w:div>
    <w:div w:id="736436962">
      <w:marLeft w:val="0"/>
      <w:marRight w:val="0"/>
      <w:marTop w:val="0"/>
      <w:marBottom w:val="0"/>
      <w:divBdr>
        <w:top w:val="none" w:sz="0" w:space="0" w:color="auto"/>
        <w:left w:val="none" w:sz="0" w:space="0" w:color="auto"/>
        <w:bottom w:val="none" w:sz="0" w:space="0" w:color="auto"/>
        <w:right w:val="none" w:sz="0" w:space="0" w:color="auto"/>
      </w:divBdr>
    </w:div>
    <w:div w:id="736436963">
      <w:marLeft w:val="0"/>
      <w:marRight w:val="0"/>
      <w:marTop w:val="0"/>
      <w:marBottom w:val="0"/>
      <w:divBdr>
        <w:top w:val="none" w:sz="0" w:space="0" w:color="auto"/>
        <w:left w:val="none" w:sz="0" w:space="0" w:color="auto"/>
        <w:bottom w:val="none" w:sz="0" w:space="0" w:color="auto"/>
        <w:right w:val="none" w:sz="0" w:space="0" w:color="auto"/>
      </w:divBdr>
    </w:div>
    <w:div w:id="736436964">
      <w:marLeft w:val="0"/>
      <w:marRight w:val="0"/>
      <w:marTop w:val="0"/>
      <w:marBottom w:val="0"/>
      <w:divBdr>
        <w:top w:val="none" w:sz="0" w:space="0" w:color="auto"/>
        <w:left w:val="none" w:sz="0" w:space="0" w:color="auto"/>
        <w:bottom w:val="none" w:sz="0" w:space="0" w:color="auto"/>
        <w:right w:val="none" w:sz="0" w:space="0" w:color="auto"/>
      </w:divBdr>
    </w:div>
    <w:div w:id="736436965">
      <w:marLeft w:val="0"/>
      <w:marRight w:val="0"/>
      <w:marTop w:val="0"/>
      <w:marBottom w:val="0"/>
      <w:divBdr>
        <w:top w:val="none" w:sz="0" w:space="0" w:color="auto"/>
        <w:left w:val="none" w:sz="0" w:space="0" w:color="auto"/>
        <w:bottom w:val="none" w:sz="0" w:space="0" w:color="auto"/>
        <w:right w:val="none" w:sz="0" w:space="0" w:color="auto"/>
      </w:divBdr>
    </w:div>
    <w:div w:id="736436966">
      <w:marLeft w:val="0"/>
      <w:marRight w:val="0"/>
      <w:marTop w:val="0"/>
      <w:marBottom w:val="0"/>
      <w:divBdr>
        <w:top w:val="none" w:sz="0" w:space="0" w:color="auto"/>
        <w:left w:val="none" w:sz="0" w:space="0" w:color="auto"/>
        <w:bottom w:val="none" w:sz="0" w:space="0" w:color="auto"/>
        <w:right w:val="none" w:sz="0" w:space="0" w:color="auto"/>
      </w:divBdr>
    </w:div>
    <w:div w:id="736436967">
      <w:marLeft w:val="0"/>
      <w:marRight w:val="0"/>
      <w:marTop w:val="0"/>
      <w:marBottom w:val="0"/>
      <w:divBdr>
        <w:top w:val="none" w:sz="0" w:space="0" w:color="auto"/>
        <w:left w:val="none" w:sz="0" w:space="0" w:color="auto"/>
        <w:bottom w:val="none" w:sz="0" w:space="0" w:color="auto"/>
        <w:right w:val="none" w:sz="0" w:space="0" w:color="auto"/>
      </w:divBdr>
      <w:divsChild>
        <w:div w:id="736436968">
          <w:marLeft w:val="0"/>
          <w:marRight w:val="0"/>
          <w:marTop w:val="0"/>
          <w:marBottom w:val="0"/>
          <w:divBdr>
            <w:top w:val="none" w:sz="0" w:space="0" w:color="auto"/>
            <w:left w:val="none" w:sz="0" w:space="0" w:color="auto"/>
            <w:bottom w:val="none" w:sz="0" w:space="0" w:color="auto"/>
            <w:right w:val="none" w:sz="0" w:space="0" w:color="auto"/>
          </w:divBdr>
        </w:div>
      </w:divsChild>
    </w:div>
    <w:div w:id="736436969">
      <w:marLeft w:val="0"/>
      <w:marRight w:val="0"/>
      <w:marTop w:val="0"/>
      <w:marBottom w:val="0"/>
      <w:divBdr>
        <w:top w:val="none" w:sz="0" w:space="0" w:color="auto"/>
        <w:left w:val="none" w:sz="0" w:space="0" w:color="auto"/>
        <w:bottom w:val="none" w:sz="0" w:space="0" w:color="auto"/>
        <w:right w:val="none" w:sz="0" w:space="0" w:color="auto"/>
      </w:divBdr>
    </w:div>
    <w:div w:id="816191828">
      <w:bodyDiv w:val="1"/>
      <w:marLeft w:val="0"/>
      <w:marRight w:val="0"/>
      <w:marTop w:val="0"/>
      <w:marBottom w:val="0"/>
      <w:divBdr>
        <w:top w:val="none" w:sz="0" w:space="0" w:color="auto"/>
        <w:left w:val="none" w:sz="0" w:space="0" w:color="auto"/>
        <w:bottom w:val="none" w:sz="0" w:space="0" w:color="auto"/>
        <w:right w:val="none" w:sz="0" w:space="0" w:color="auto"/>
      </w:divBdr>
      <w:divsChild>
        <w:div w:id="346912781">
          <w:marLeft w:val="0"/>
          <w:marRight w:val="0"/>
          <w:marTop w:val="0"/>
          <w:marBottom w:val="0"/>
          <w:divBdr>
            <w:top w:val="none" w:sz="0" w:space="0" w:color="auto"/>
            <w:left w:val="none" w:sz="0" w:space="0" w:color="auto"/>
            <w:bottom w:val="none" w:sz="0" w:space="0" w:color="auto"/>
            <w:right w:val="none" w:sz="0" w:space="0" w:color="auto"/>
          </w:divBdr>
        </w:div>
      </w:divsChild>
    </w:div>
    <w:div w:id="855464664">
      <w:bodyDiv w:val="1"/>
      <w:marLeft w:val="0"/>
      <w:marRight w:val="0"/>
      <w:marTop w:val="0"/>
      <w:marBottom w:val="0"/>
      <w:divBdr>
        <w:top w:val="none" w:sz="0" w:space="0" w:color="auto"/>
        <w:left w:val="none" w:sz="0" w:space="0" w:color="auto"/>
        <w:bottom w:val="none" w:sz="0" w:space="0" w:color="auto"/>
        <w:right w:val="none" w:sz="0" w:space="0" w:color="auto"/>
      </w:divBdr>
    </w:div>
    <w:div w:id="1202012440">
      <w:bodyDiv w:val="1"/>
      <w:marLeft w:val="0"/>
      <w:marRight w:val="0"/>
      <w:marTop w:val="0"/>
      <w:marBottom w:val="0"/>
      <w:divBdr>
        <w:top w:val="none" w:sz="0" w:space="0" w:color="auto"/>
        <w:left w:val="none" w:sz="0" w:space="0" w:color="auto"/>
        <w:bottom w:val="none" w:sz="0" w:space="0" w:color="auto"/>
        <w:right w:val="none" w:sz="0" w:space="0" w:color="auto"/>
      </w:divBdr>
    </w:div>
    <w:div w:id="1305508193">
      <w:bodyDiv w:val="1"/>
      <w:marLeft w:val="0"/>
      <w:marRight w:val="0"/>
      <w:marTop w:val="0"/>
      <w:marBottom w:val="0"/>
      <w:divBdr>
        <w:top w:val="none" w:sz="0" w:space="0" w:color="auto"/>
        <w:left w:val="none" w:sz="0" w:space="0" w:color="auto"/>
        <w:bottom w:val="none" w:sz="0" w:space="0" w:color="auto"/>
        <w:right w:val="none" w:sz="0" w:space="0" w:color="auto"/>
      </w:divBdr>
    </w:div>
    <w:div w:id="1362626876">
      <w:bodyDiv w:val="1"/>
      <w:marLeft w:val="0"/>
      <w:marRight w:val="0"/>
      <w:marTop w:val="0"/>
      <w:marBottom w:val="0"/>
      <w:divBdr>
        <w:top w:val="none" w:sz="0" w:space="0" w:color="auto"/>
        <w:left w:val="none" w:sz="0" w:space="0" w:color="auto"/>
        <w:bottom w:val="none" w:sz="0" w:space="0" w:color="auto"/>
        <w:right w:val="none" w:sz="0" w:space="0" w:color="auto"/>
      </w:divBdr>
      <w:divsChild>
        <w:div w:id="135874634">
          <w:marLeft w:val="576"/>
          <w:marRight w:val="0"/>
          <w:marTop w:val="360"/>
          <w:marBottom w:val="0"/>
          <w:divBdr>
            <w:top w:val="none" w:sz="0" w:space="0" w:color="auto"/>
            <w:left w:val="none" w:sz="0" w:space="0" w:color="auto"/>
            <w:bottom w:val="none" w:sz="0" w:space="0" w:color="auto"/>
            <w:right w:val="none" w:sz="0" w:space="0" w:color="auto"/>
          </w:divBdr>
        </w:div>
        <w:div w:id="481166355">
          <w:marLeft w:val="576"/>
          <w:marRight w:val="0"/>
          <w:marTop w:val="360"/>
          <w:marBottom w:val="0"/>
          <w:divBdr>
            <w:top w:val="none" w:sz="0" w:space="0" w:color="auto"/>
            <w:left w:val="none" w:sz="0" w:space="0" w:color="auto"/>
            <w:bottom w:val="none" w:sz="0" w:space="0" w:color="auto"/>
            <w:right w:val="none" w:sz="0" w:space="0" w:color="auto"/>
          </w:divBdr>
        </w:div>
        <w:div w:id="482544584">
          <w:marLeft w:val="576"/>
          <w:marRight w:val="0"/>
          <w:marTop w:val="360"/>
          <w:marBottom w:val="0"/>
          <w:divBdr>
            <w:top w:val="none" w:sz="0" w:space="0" w:color="auto"/>
            <w:left w:val="none" w:sz="0" w:space="0" w:color="auto"/>
            <w:bottom w:val="none" w:sz="0" w:space="0" w:color="auto"/>
            <w:right w:val="none" w:sz="0" w:space="0" w:color="auto"/>
          </w:divBdr>
        </w:div>
        <w:div w:id="1148326756">
          <w:marLeft w:val="576"/>
          <w:marRight w:val="0"/>
          <w:marTop w:val="360"/>
          <w:marBottom w:val="0"/>
          <w:divBdr>
            <w:top w:val="none" w:sz="0" w:space="0" w:color="auto"/>
            <w:left w:val="none" w:sz="0" w:space="0" w:color="auto"/>
            <w:bottom w:val="none" w:sz="0" w:space="0" w:color="auto"/>
            <w:right w:val="none" w:sz="0" w:space="0" w:color="auto"/>
          </w:divBdr>
        </w:div>
        <w:div w:id="1357006484">
          <w:marLeft w:val="576"/>
          <w:marRight w:val="0"/>
          <w:marTop w:val="360"/>
          <w:marBottom w:val="0"/>
          <w:divBdr>
            <w:top w:val="none" w:sz="0" w:space="0" w:color="auto"/>
            <w:left w:val="none" w:sz="0" w:space="0" w:color="auto"/>
            <w:bottom w:val="none" w:sz="0" w:space="0" w:color="auto"/>
            <w:right w:val="none" w:sz="0" w:space="0" w:color="auto"/>
          </w:divBdr>
        </w:div>
        <w:div w:id="1542136174">
          <w:marLeft w:val="576"/>
          <w:marRight w:val="0"/>
          <w:marTop w:val="360"/>
          <w:marBottom w:val="0"/>
          <w:divBdr>
            <w:top w:val="none" w:sz="0" w:space="0" w:color="auto"/>
            <w:left w:val="none" w:sz="0" w:space="0" w:color="auto"/>
            <w:bottom w:val="none" w:sz="0" w:space="0" w:color="auto"/>
            <w:right w:val="none" w:sz="0" w:space="0" w:color="auto"/>
          </w:divBdr>
        </w:div>
        <w:div w:id="1881473412">
          <w:marLeft w:val="576"/>
          <w:marRight w:val="0"/>
          <w:marTop w:val="360"/>
          <w:marBottom w:val="0"/>
          <w:divBdr>
            <w:top w:val="none" w:sz="0" w:space="0" w:color="auto"/>
            <w:left w:val="none" w:sz="0" w:space="0" w:color="auto"/>
            <w:bottom w:val="none" w:sz="0" w:space="0" w:color="auto"/>
            <w:right w:val="none" w:sz="0" w:space="0" w:color="auto"/>
          </w:divBdr>
        </w:div>
      </w:divsChild>
    </w:div>
    <w:div w:id="1445004901">
      <w:bodyDiv w:val="1"/>
      <w:marLeft w:val="0"/>
      <w:marRight w:val="0"/>
      <w:marTop w:val="0"/>
      <w:marBottom w:val="0"/>
      <w:divBdr>
        <w:top w:val="none" w:sz="0" w:space="0" w:color="auto"/>
        <w:left w:val="none" w:sz="0" w:space="0" w:color="auto"/>
        <w:bottom w:val="none" w:sz="0" w:space="0" w:color="auto"/>
        <w:right w:val="none" w:sz="0" w:space="0" w:color="auto"/>
      </w:divBdr>
    </w:div>
    <w:div w:id="1474519548">
      <w:bodyDiv w:val="1"/>
      <w:marLeft w:val="0"/>
      <w:marRight w:val="0"/>
      <w:marTop w:val="0"/>
      <w:marBottom w:val="0"/>
      <w:divBdr>
        <w:top w:val="none" w:sz="0" w:space="0" w:color="auto"/>
        <w:left w:val="none" w:sz="0" w:space="0" w:color="auto"/>
        <w:bottom w:val="none" w:sz="0" w:space="0" w:color="auto"/>
        <w:right w:val="none" w:sz="0" w:space="0" w:color="auto"/>
      </w:divBdr>
    </w:div>
    <w:div w:id="1881434889">
      <w:bodyDiv w:val="1"/>
      <w:marLeft w:val="0"/>
      <w:marRight w:val="0"/>
      <w:marTop w:val="0"/>
      <w:marBottom w:val="0"/>
      <w:divBdr>
        <w:top w:val="none" w:sz="0" w:space="0" w:color="auto"/>
        <w:left w:val="none" w:sz="0" w:space="0" w:color="auto"/>
        <w:bottom w:val="none" w:sz="0" w:space="0" w:color="auto"/>
        <w:right w:val="none" w:sz="0" w:space="0" w:color="auto"/>
      </w:divBdr>
    </w:div>
    <w:div w:id="196654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rwindaleca.gov/400/5175-Vincent-Avenue"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windaleca.gov/400/5175-Vincent-Avenu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windaleca.gov/400/5175-Vincent-Avenu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rwindaleca.gov/400/5175-Vincent-Aven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363567BF-C675-4E06-91AA-FED0162D0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6268</Words>
  <Characters>35731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DOCS-#167840-v1-IRW__Staff_Report_re_13637_Live_Oak_Lane compared with DOCS-#167840-v2-IRW__Staff_Report_re_13637_Live_Oak_Lane</vt:lpstr>
    </vt:vector>
  </TitlesOfParts>
  <Company>City of Irwindale</Company>
  <LinksUpToDate>false</LinksUpToDate>
  <CharactersWithSpaces>41916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DOCS-#167840-v1-IRW__Staff_Report_re_13637_Live_Oak_Lane compared with DOCS-#167840-v2-IRW__Staff_Report_re_13637_Live_Oak_Lane</dc:title>
  <dc:subject/>
  <dc:creator>PLEE</dc:creator>
  <cp:keywords/>
  <dc:description/>
  <cp:lastModifiedBy>Brandi Jones</cp:lastModifiedBy>
  <cp:revision>13</cp:revision>
  <cp:lastPrinted>2021-10-07T21:22:00Z</cp:lastPrinted>
  <dcterms:created xsi:type="dcterms:W3CDTF">2021-10-06T23:04:00Z</dcterms:created>
  <dcterms:modified xsi:type="dcterms:W3CDTF">2021-10-07T21:24:00Z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comparedocs">
    <vt:lpwstr>3.4.11.2</vt:lpwstr>
  </property>
</Properties>
</file>